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before="0" w:beforeAutospacing="0" w:after="0" w:line="640" w:lineRule="exact"/>
        <w:ind w:firstLine="0"/>
        <w:jc w:val="center"/>
        <w:rPr>
          <w:rFonts w:ascii="方正小标宋简体" w:eastAsia="方正小标宋简体"/>
          <w:sz w:val="44"/>
          <w:szCs w:val="44"/>
        </w:rPr>
      </w:pPr>
      <w:r>
        <w:rPr>
          <w:rFonts w:hint="eastAsia" w:ascii="方正小标宋简体" w:eastAsia="方正小标宋简体"/>
          <w:sz w:val="44"/>
          <w:szCs w:val="44"/>
        </w:rPr>
        <w:t>北京市科学技术委员会 中共北京市委宣传部</w:t>
      </w:r>
    </w:p>
    <w:p>
      <w:pPr>
        <w:pStyle w:val="5"/>
        <w:spacing w:before="0" w:beforeAutospacing="0" w:after="0" w:line="640" w:lineRule="exact"/>
        <w:ind w:firstLine="0"/>
        <w:jc w:val="center"/>
        <w:rPr>
          <w:rFonts w:ascii="方正小标宋简体" w:eastAsia="方正小标宋简体"/>
          <w:sz w:val="44"/>
          <w:szCs w:val="44"/>
        </w:rPr>
      </w:pPr>
      <w:bookmarkStart w:id="0" w:name="TITLE"/>
      <w:r>
        <w:rPr>
          <w:rFonts w:hint="eastAsia" w:ascii="方正小标宋简体" w:eastAsia="方正小标宋简体"/>
          <w:sz w:val="44"/>
          <w:szCs w:val="44"/>
        </w:rPr>
        <w:t>关于组织申报2022年国家文化和科技</w:t>
      </w:r>
    </w:p>
    <w:p>
      <w:pPr>
        <w:pStyle w:val="5"/>
        <w:spacing w:before="0" w:beforeAutospacing="0" w:after="0" w:line="640" w:lineRule="exact"/>
        <w:ind w:firstLine="0"/>
        <w:jc w:val="center"/>
        <w:rPr>
          <w:rFonts w:ascii="方正小标宋简体" w:eastAsia="方正小标宋简体"/>
          <w:sz w:val="44"/>
          <w:szCs w:val="44"/>
        </w:rPr>
      </w:pPr>
      <w:r>
        <w:rPr>
          <w:rFonts w:hint="eastAsia" w:ascii="方正小标宋简体" w:eastAsia="方正小标宋简体"/>
          <w:sz w:val="44"/>
          <w:szCs w:val="44"/>
        </w:rPr>
        <w:t>融合示范基地的通知</w:t>
      </w:r>
      <w:bookmarkEnd w:id="0"/>
    </w:p>
    <w:p>
      <w:pPr>
        <w:rPr>
          <w:rFonts w:ascii="仿宋_GB2312" w:eastAsia="仿宋_GB2312"/>
          <w:sz w:val="32"/>
          <w:szCs w:val="32"/>
        </w:rPr>
      </w:pPr>
      <w:bookmarkStart w:id="1" w:name="ZHUSONG"/>
    </w:p>
    <w:p>
      <w:pPr>
        <w:spacing w:line="600" w:lineRule="exact"/>
        <w:rPr>
          <w:rFonts w:ascii="仿宋_GB2312" w:eastAsia="仿宋_GB2312"/>
          <w:sz w:val="32"/>
          <w:szCs w:val="32"/>
        </w:rPr>
      </w:pPr>
      <w:r>
        <w:rPr>
          <w:rFonts w:hint="eastAsia" w:ascii="仿宋_GB2312" w:eastAsia="仿宋_GB2312"/>
          <w:sz w:val="32"/>
          <w:szCs w:val="32"/>
        </w:rPr>
        <w:t>市委网信办、市文旅局、市广电局、市文资中心，各区科委（科信局）、园区管委会，区委宣传部、北京经济技术开发区工委宣传文化部：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根据《科技部办公厅、中央宣传部办公厅关于开展第五批国家文化和科技融合示范基地申报工作的通知》（国</w:t>
      </w:r>
      <w:r>
        <w:rPr>
          <w:rFonts w:ascii="仿宋_GB2312" w:eastAsia="仿宋_GB2312"/>
          <w:sz w:val="32"/>
          <w:szCs w:val="32"/>
        </w:rPr>
        <w:t>科</w:t>
      </w:r>
      <w:r>
        <w:rPr>
          <w:rFonts w:hint="eastAsia" w:ascii="仿宋_GB2312" w:eastAsia="仿宋_GB2312"/>
          <w:sz w:val="32"/>
          <w:szCs w:val="32"/>
        </w:rPr>
        <w:t>办</w:t>
      </w:r>
      <w:r>
        <w:rPr>
          <w:rFonts w:ascii="仿宋_GB2312" w:eastAsia="仿宋_GB2312"/>
          <w:sz w:val="32"/>
          <w:szCs w:val="32"/>
        </w:rPr>
        <w:t>高</w:t>
      </w:r>
      <w:r>
        <w:rPr>
          <w:rFonts w:hint="eastAsia" w:ascii="仿宋_GB2312" w:eastAsia="仿宋_GB2312"/>
          <w:sz w:val="32"/>
          <w:szCs w:val="32"/>
        </w:rPr>
        <w:t>〔20</w:t>
      </w:r>
      <w:r>
        <w:rPr>
          <w:rFonts w:ascii="仿宋_GB2312" w:eastAsia="仿宋_GB2312"/>
          <w:sz w:val="32"/>
          <w:szCs w:val="32"/>
        </w:rPr>
        <w:t>22</w:t>
      </w:r>
      <w:r>
        <w:rPr>
          <w:rFonts w:hint="eastAsia" w:ascii="仿宋_GB2312" w:eastAsia="仿宋_GB2312"/>
          <w:sz w:val="32"/>
          <w:szCs w:val="32"/>
        </w:rPr>
        <w:t>〕</w:t>
      </w:r>
      <w:r>
        <w:rPr>
          <w:rFonts w:ascii="仿宋_GB2312" w:eastAsia="仿宋_GB2312"/>
          <w:sz w:val="32"/>
          <w:szCs w:val="32"/>
        </w:rPr>
        <w:t>29</w:t>
      </w:r>
      <w:r>
        <w:rPr>
          <w:rFonts w:hint="eastAsia" w:ascii="仿宋_GB2312" w:eastAsia="仿宋_GB2312"/>
          <w:sz w:val="32"/>
          <w:szCs w:val="32"/>
        </w:rPr>
        <w:t>号）（以下</w:t>
      </w:r>
      <w:r>
        <w:rPr>
          <w:rFonts w:ascii="仿宋_GB2312" w:eastAsia="仿宋_GB2312"/>
          <w:sz w:val="32"/>
          <w:szCs w:val="32"/>
        </w:rPr>
        <w:t>简称</w:t>
      </w:r>
      <w:r>
        <w:rPr>
          <w:rFonts w:hint="eastAsia" w:ascii="仿宋_GB2312" w:eastAsia="仿宋_GB2312"/>
          <w:sz w:val="32"/>
          <w:szCs w:val="32"/>
        </w:rPr>
        <w:t>“通知”）要求，为</w:t>
      </w:r>
      <w:r>
        <w:rPr>
          <w:rFonts w:ascii="仿宋_GB2312" w:eastAsia="仿宋_GB2312"/>
          <w:sz w:val="32"/>
          <w:szCs w:val="32"/>
        </w:rPr>
        <w:t>做好</w:t>
      </w:r>
      <w:r>
        <w:rPr>
          <w:rFonts w:hint="eastAsia" w:ascii="仿宋_GB2312" w:eastAsia="仿宋_GB2312"/>
          <w:sz w:val="32"/>
          <w:szCs w:val="32"/>
        </w:rPr>
        <w:t>20</w:t>
      </w:r>
      <w:r>
        <w:rPr>
          <w:rFonts w:ascii="仿宋_GB2312" w:eastAsia="仿宋_GB2312"/>
          <w:sz w:val="32"/>
          <w:szCs w:val="32"/>
        </w:rPr>
        <w:t>22</w:t>
      </w:r>
      <w:r>
        <w:rPr>
          <w:rFonts w:hint="eastAsia" w:ascii="仿宋_GB2312" w:eastAsia="仿宋_GB2312"/>
          <w:sz w:val="32"/>
          <w:szCs w:val="32"/>
        </w:rPr>
        <w:t>年国家</w:t>
      </w:r>
      <w:r>
        <w:rPr>
          <w:rFonts w:ascii="仿宋_GB2312" w:eastAsia="仿宋_GB2312"/>
          <w:sz w:val="32"/>
          <w:szCs w:val="32"/>
        </w:rPr>
        <w:t>文化和科技融合示范</w:t>
      </w:r>
      <w:r>
        <w:rPr>
          <w:rFonts w:hint="eastAsia" w:ascii="仿宋_GB2312" w:eastAsia="仿宋_GB2312"/>
          <w:sz w:val="32"/>
          <w:szCs w:val="32"/>
        </w:rPr>
        <w:t>基地推荐</w:t>
      </w:r>
      <w:r>
        <w:rPr>
          <w:rFonts w:ascii="仿宋_GB2312" w:eastAsia="仿宋_GB2312"/>
          <w:sz w:val="32"/>
          <w:szCs w:val="32"/>
        </w:rPr>
        <w:t>工作，现将</w:t>
      </w:r>
      <w:r>
        <w:rPr>
          <w:rFonts w:hint="eastAsia" w:ascii="仿宋_GB2312" w:eastAsia="仿宋_GB2312"/>
          <w:sz w:val="32"/>
          <w:szCs w:val="32"/>
        </w:rPr>
        <w:t>北京市组织</w:t>
      </w:r>
      <w:r>
        <w:rPr>
          <w:rFonts w:ascii="仿宋_GB2312" w:eastAsia="仿宋_GB2312"/>
          <w:sz w:val="32"/>
          <w:szCs w:val="32"/>
        </w:rPr>
        <w:t>申报</w:t>
      </w:r>
      <w:r>
        <w:rPr>
          <w:rFonts w:hint="eastAsia" w:ascii="仿宋_GB2312" w:eastAsia="仿宋_GB2312"/>
          <w:sz w:val="32"/>
          <w:szCs w:val="32"/>
        </w:rPr>
        <w:t>相关工作及</w:t>
      </w:r>
      <w:r>
        <w:rPr>
          <w:rFonts w:ascii="仿宋_GB2312" w:eastAsia="仿宋_GB2312"/>
          <w:sz w:val="32"/>
          <w:szCs w:val="32"/>
        </w:rPr>
        <w:t>要求通知如下：</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一、组织</w:t>
      </w:r>
      <w:r>
        <w:rPr>
          <w:rFonts w:ascii="黑体" w:hAnsi="黑体" w:eastAsia="黑体"/>
          <w:sz w:val="32"/>
          <w:szCs w:val="32"/>
        </w:rPr>
        <w:t>申报</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北京市申报国家文化和科技融合示范基地工作，由市科委、中关村管委会，市委宣传部牵头</w:t>
      </w:r>
      <w:r>
        <w:rPr>
          <w:rFonts w:ascii="仿宋_GB2312" w:eastAsia="仿宋_GB2312"/>
          <w:sz w:val="32"/>
          <w:szCs w:val="32"/>
        </w:rPr>
        <w:t>，</w:t>
      </w:r>
      <w:r>
        <w:rPr>
          <w:rFonts w:hint="eastAsia" w:ascii="仿宋_GB2312" w:eastAsia="仿宋_GB2312"/>
          <w:sz w:val="32"/>
          <w:szCs w:val="32"/>
        </w:rPr>
        <w:t>会同</w:t>
      </w:r>
      <w:r>
        <w:rPr>
          <w:rFonts w:ascii="仿宋_GB2312" w:eastAsia="仿宋_GB2312"/>
          <w:sz w:val="32"/>
          <w:szCs w:val="32"/>
        </w:rPr>
        <w:t>市委</w:t>
      </w:r>
      <w:r>
        <w:rPr>
          <w:rFonts w:hint="eastAsia" w:ascii="仿宋_GB2312" w:eastAsia="仿宋_GB2312"/>
          <w:sz w:val="32"/>
          <w:szCs w:val="32"/>
        </w:rPr>
        <w:t>网信办、</w:t>
      </w:r>
      <w:r>
        <w:rPr>
          <w:rFonts w:ascii="仿宋_GB2312" w:eastAsia="仿宋_GB2312"/>
          <w:sz w:val="32"/>
          <w:szCs w:val="32"/>
        </w:rPr>
        <w:t>市文化和旅游局</w:t>
      </w:r>
      <w:r>
        <w:rPr>
          <w:rFonts w:hint="eastAsia" w:ascii="仿宋_GB2312" w:eastAsia="仿宋_GB2312"/>
          <w:sz w:val="32"/>
          <w:szCs w:val="32"/>
        </w:rPr>
        <w:t>、</w:t>
      </w:r>
      <w:r>
        <w:rPr>
          <w:rFonts w:ascii="仿宋_GB2312" w:eastAsia="仿宋_GB2312"/>
          <w:sz w:val="32"/>
          <w:szCs w:val="32"/>
        </w:rPr>
        <w:t>市广电局</w:t>
      </w:r>
      <w:r>
        <w:rPr>
          <w:rFonts w:hint="eastAsia" w:ascii="仿宋_GB2312" w:eastAsia="仿宋_GB2312"/>
          <w:sz w:val="32"/>
          <w:szCs w:val="32"/>
        </w:rPr>
        <w:t>组织开展。</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二</w:t>
      </w:r>
      <w:r>
        <w:rPr>
          <w:rFonts w:ascii="黑体" w:hAnsi="黑体" w:eastAsia="黑体"/>
          <w:sz w:val="32"/>
          <w:szCs w:val="32"/>
        </w:rPr>
        <w:t>、</w:t>
      </w:r>
      <w:r>
        <w:rPr>
          <w:rFonts w:hint="eastAsia" w:ascii="黑体" w:hAnsi="黑体" w:eastAsia="黑体"/>
          <w:sz w:val="32"/>
          <w:szCs w:val="32"/>
        </w:rPr>
        <w:t>申报</w:t>
      </w:r>
      <w:r>
        <w:rPr>
          <w:rFonts w:ascii="黑体" w:hAnsi="黑体" w:eastAsia="黑体"/>
          <w:sz w:val="32"/>
          <w:szCs w:val="32"/>
        </w:rPr>
        <w:t>方式</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市委网信办、市文化和旅游局、市广电局可结合行业管理实际，推荐2家单位申报（单体类、集聚类分别不超过1家）。</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各区科委（科信局）、园区管委会会同区委宣传部、北京经济技术开发区工委宣传文化部组织本区推荐工作，各区及北京经济技术开发区推荐基地数分别不超过2家（单体类、集聚类分别不超过1家）。</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以上市级相关部门及区级部门均需就推荐单位，出具加盖公章的推荐申报函一式两份，连同加盖申报单位公章的纸质版申报材料（一式四份）统一报送至市科委、中关村管委会（其中，各区材料由各区科委、科信局汇总后报送），电子版申报材料同步报送至市科委、中关村管委会和市委宣传部指定邮箱zxf@kw.beijing.gov.cn</w:t>
      </w:r>
      <w:bookmarkStart w:id="3" w:name="_GoBack"/>
      <w:bookmarkEnd w:id="3"/>
      <w:r>
        <w:rPr>
          <w:rFonts w:hint="eastAsia" w:ascii="仿宋_GB2312" w:eastAsia="仿宋_GB2312"/>
          <w:sz w:val="32"/>
          <w:szCs w:val="32"/>
        </w:rPr>
        <w:t>、</w:t>
      </w:r>
      <w:r>
        <w:rPr>
          <w:rFonts w:ascii="仿宋_GB2312" w:eastAsia="仿宋_GB2312"/>
          <w:sz w:val="32"/>
          <w:szCs w:val="32"/>
          <w:lang w:val="en"/>
        </w:rPr>
        <w:t>cyc@bjxcb.gov.cn</w:t>
      </w:r>
      <w:r>
        <w:rPr>
          <w:rFonts w:hint="eastAsia" w:ascii="仿宋_GB2312" w:eastAsia="仿宋_GB2312"/>
          <w:sz w:val="32"/>
          <w:szCs w:val="32"/>
        </w:rPr>
        <w:t>，申报截止时间为4月18日24:00。</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三</w:t>
      </w:r>
      <w:r>
        <w:rPr>
          <w:rFonts w:ascii="黑体" w:hAnsi="黑体" w:eastAsia="黑体"/>
          <w:sz w:val="32"/>
          <w:szCs w:val="32"/>
        </w:rPr>
        <w:t>、联系方式</w:t>
      </w:r>
    </w:p>
    <w:p>
      <w:pPr>
        <w:spacing w:line="560" w:lineRule="exact"/>
        <w:ind w:firstLine="643" w:firstLineChars="200"/>
        <w:rPr>
          <w:rFonts w:ascii="仿宋_GB2312" w:eastAsia="仿宋_GB2312"/>
          <w:b/>
          <w:sz w:val="32"/>
          <w:szCs w:val="32"/>
        </w:rPr>
      </w:pPr>
      <w:r>
        <w:rPr>
          <w:rFonts w:hint="eastAsia" w:ascii="仿宋_GB2312" w:eastAsia="仿宋_GB2312"/>
          <w:b/>
          <w:sz w:val="32"/>
          <w:szCs w:val="32"/>
        </w:rPr>
        <w:t>1.市科委、中关村管委会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联系人</w:t>
      </w:r>
      <w:r>
        <w:rPr>
          <w:rFonts w:ascii="仿宋_GB2312" w:eastAsia="仿宋_GB2312"/>
          <w:sz w:val="32"/>
          <w:szCs w:val="32"/>
        </w:rPr>
        <w:t>：曲俊燕</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联系</w:t>
      </w:r>
      <w:r>
        <w:rPr>
          <w:rFonts w:ascii="仿宋_GB2312" w:eastAsia="仿宋_GB2312"/>
          <w:sz w:val="32"/>
          <w:szCs w:val="32"/>
        </w:rPr>
        <w:t>电话：</w:t>
      </w:r>
      <w:r>
        <w:rPr>
          <w:rFonts w:hint="eastAsia" w:ascii="仿宋_GB2312" w:eastAsia="仿宋_GB2312"/>
          <w:sz w:val="32"/>
          <w:szCs w:val="32"/>
        </w:rPr>
        <w:t>010</w:t>
      </w:r>
      <w:r>
        <w:rPr>
          <w:rFonts w:ascii="仿宋_GB2312" w:eastAsia="仿宋_GB2312"/>
          <w:sz w:val="32"/>
          <w:szCs w:val="32"/>
        </w:rPr>
        <w:t>-55578079</w:t>
      </w:r>
    </w:p>
    <w:p>
      <w:pPr>
        <w:spacing w:line="560" w:lineRule="exact"/>
        <w:ind w:firstLine="643" w:firstLineChars="200"/>
        <w:rPr>
          <w:rFonts w:ascii="仿宋_GB2312" w:eastAsia="仿宋_GB2312"/>
          <w:b/>
          <w:sz w:val="32"/>
          <w:szCs w:val="32"/>
        </w:rPr>
      </w:pPr>
      <w:r>
        <w:rPr>
          <w:rFonts w:hint="eastAsia" w:ascii="仿宋_GB2312" w:eastAsia="仿宋_GB2312"/>
          <w:b/>
          <w:sz w:val="32"/>
          <w:szCs w:val="32"/>
        </w:rPr>
        <w:t>2.市委宣传部</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联系人</w:t>
      </w:r>
      <w:r>
        <w:rPr>
          <w:rFonts w:ascii="仿宋_GB2312" w:eastAsia="仿宋_GB2312"/>
          <w:sz w:val="32"/>
          <w:szCs w:val="32"/>
        </w:rPr>
        <w:t>：</w:t>
      </w:r>
      <w:r>
        <w:rPr>
          <w:rFonts w:hint="eastAsia" w:ascii="仿宋_GB2312" w:eastAsia="仿宋_GB2312"/>
          <w:sz w:val="32"/>
          <w:szCs w:val="32"/>
        </w:rPr>
        <w:t>邵坚宁</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联系</w:t>
      </w:r>
      <w:r>
        <w:rPr>
          <w:rFonts w:ascii="仿宋_GB2312" w:eastAsia="仿宋_GB2312"/>
          <w:sz w:val="32"/>
          <w:szCs w:val="32"/>
        </w:rPr>
        <w:t>电话：</w:t>
      </w:r>
      <w:r>
        <w:rPr>
          <w:rFonts w:hint="eastAsia" w:ascii="仿宋_GB2312" w:eastAsia="仿宋_GB2312"/>
          <w:sz w:val="32"/>
          <w:szCs w:val="32"/>
        </w:rPr>
        <w:t>010</w:t>
      </w:r>
      <w:r>
        <w:rPr>
          <w:rFonts w:ascii="仿宋_GB2312" w:eastAsia="仿宋_GB2312"/>
          <w:sz w:val="32"/>
          <w:szCs w:val="32"/>
        </w:rPr>
        <w:t>-</w:t>
      </w:r>
      <w:r>
        <w:rPr>
          <w:rFonts w:hint="eastAsia" w:ascii="仿宋_GB2312" w:eastAsia="仿宋_GB2312"/>
          <w:sz w:val="32"/>
          <w:szCs w:val="32"/>
        </w:rPr>
        <w:t>555691</w:t>
      </w:r>
      <w:r>
        <w:rPr>
          <w:rFonts w:ascii="仿宋_GB2312" w:eastAsia="仿宋_GB2312"/>
          <w:sz w:val="32"/>
          <w:szCs w:val="32"/>
        </w:rPr>
        <w:t>20</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特此</w:t>
      </w:r>
      <w:r>
        <w:rPr>
          <w:rFonts w:ascii="仿宋_GB2312" w:eastAsia="仿宋_GB2312"/>
          <w:sz w:val="32"/>
          <w:szCs w:val="32"/>
        </w:rPr>
        <w:t>通知。</w:t>
      </w:r>
    </w:p>
    <w:p>
      <w:pPr>
        <w:spacing w:line="560" w:lineRule="exact"/>
        <w:rPr>
          <w:rFonts w:ascii="仿宋_GB2312" w:eastAsia="仿宋_GB2312"/>
          <w:sz w:val="32"/>
          <w:szCs w:val="32"/>
        </w:rPr>
      </w:pPr>
      <w:r>
        <w:rPr>
          <w:rFonts w:ascii="仿宋_GB2312" w:eastAsia="仿宋_GB2312"/>
          <w:sz w:val="32"/>
          <w:szCs w:val="32"/>
        </w:rPr>
        <w:t xml:space="preserve">    </w:t>
      </w:r>
    </w:p>
    <w:p>
      <w:pPr>
        <w:spacing w:line="560" w:lineRule="exact"/>
        <w:ind w:left="1556" w:leftChars="304" w:hanging="918" w:hangingChars="287"/>
        <w:rPr>
          <w:rFonts w:ascii="仿宋_GB2312" w:eastAsia="仿宋_GB2312"/>
          <w:sz w:val="32"/>
          <w:szCs w:val="32"/>
        </w:rPr>
      </w:pPr>
      <w:r>
        <w:rPr>
          <w:rFonts w:hint="eastAsia" w:ascii="仿宋_GB2312" w:eastAsia="仿宋_GB2312"/>
          <w:sz w:val="32"/>
          <w:szCs w:val="32"/>
        </w:rPr>
        <w:t>附件</w:t>
      </w:r>
      <w:r>
        <w:rPr>
          <w:rFonts w:ascii="仿宋_GB2312" w:eastAsia="仿宋_GB2312"/>
          <w:sz w:val="32"/>
          <w:szCs w:val="32"/>
        </w:rPr>
        <w:t>：</w:t>
      </w:r>
      <w:r>
        <w:rPr>
          <w:rFonts w:hint="eastAsia" w:ascii="仿宋_GB2312" w:eastAsia="仿宋_GB2312"/>
          <w:sz w:val="32"/>
          <w:szCs w:val="32"/>
        </w:rPr>
        <w:t>科技部办公厅、中央宣传部办公厅关于开展第五批国家文化和科技融合示范基地申报工作的通知</w:t>
      </w:r>
    </w:p>
    <w:p>
      <w:pPr>
        <w:spacing w:line="560" w:lineRule="exact"/>
        <w:ind w:firstLine="640" w:firstLineChars="200"/>
        <w:rPr>
          <w:rFonts w:ascii="仿宋_GB2312" w:eastAsia="仿宋_GB2312"/>
          <w:sz w:val="32"/>
          <w:szCs w:val="32"/>
        </w:rPr>
      </w:pPr>
    </w:p>
    <w:p>
      <w:pPr>
        <w:spacing w:line="560" w:lineRule="exact"/>
        <w:ind w:firstLine="960" w:firstLineChars="300"/>
        <w:jc w:val="left"/>
        <w:rPr>
          <w:rFonts w:ascii="仿宋_GB2312" w:eastAsia="仿宋_GB2312"/>
          <w:sz w:val="32"/>
          <w:szCs w:val="32"/>
        </w:rPr>
      </w:pPr>
      <w:r>
        <w:rPr>
          <w:rFonts w:hint="eastAsia" w:ascii="仿宋_GB2312" w:eastAsia="仿宋_GB2312"/>
          <w:sz w:val="32"/>
          <w:szCs w:val="32"/>
        </w:rPr>
        <w:t>北京市</w:t>
      </w:r>
      <w:r>
        <w:rPr>
          <w:rFonts w:ascii="仿宋_GB2312" w:eastAsia="仿宋_GB2312"/>
          <w:sz w:val="32"/>
          <w:szCs w:val="32"/>
        </w:rPr>
        <w:t>科学技术委员会</w:t>
      </w:r>
      <w:r>
        <w:rPr>
          <w:rFonts w:hint="eastAsia" w:ascii="仿宋_GB2312" w:eastAsia="仿宋_GB2312"/>
          <w:sz w:val="32"/>
          <w:szCs w:val="32"/>
        </w:rPr>
        <w:t>、</w:t>
      </w:r>
    </w:p>
    <w:p>
      <w:pPr>
        <w:spacing w:line="560" w:lineRule="exact"/>
        <w:ind w:firstLine="640" w:firstLineChars="200"/>
        <w:jc w:val="left"/>
        <w:rPr>
          <w:rFonts w:ascii="仿宋_GB2312" w:eastAsia="仿宋_GB2312"/>
          <w:sz w:val="32"/>
          <w:szCs w:val="32"/>
        </w:rPr>
      </w:pPr>
      <w:r>
        <w:rPr>
          <w:rFonts w:hint="eastAsia" w:ascii="仿宋_GB2312" w:eastAsia="仿宋_GB2312"/>
          <w:sz w:val="32"/>
          <w:szCs w:val="32"/>
        </w:rPr>
        <w:t xml:space="preserve">中关村科技园区管理委员会 </w:t>
      </w:r>
      <w:r>
        <w:rPr>
          <w:rFonts w:ascii="仿宋_GB2312" w:eastAsia="仿宋_GB2312"/>
          <w:sz w:val="32"/>
          <w:szCs w:val="32"/>
        </w:rPr>
        <w:t xml:space="preserve">    </w:t>
      </w:r>
      <w:r>
        <w:rPr>
          <w:rFonts w:hint="eastAsia" w:ascii="仿宋_GB2312" w:eastAsia="仿宋_GB2312"/>
          <w:sz w:val="32"/>
          <w:szCs w:val="32"/>
        </w:rPr>
        <w:t>中共北京市委</w:t>
      </w:r>
      <w:r>
        <w:rPr>
          <w:rFonts w:ascii="仿宋_GB2312" w:eastAsia="仿宋_GB2312"/>
          <w:sz w:val="32"/>
          <w:szCs w:val="32"/>
        </w:rPr>
        <w:t>宣传部</w:t>
      </w:r>
    </w:p>
    <w:p>
      <w:pPr>
        <w:spacing w:line="560" w:lineRule="exact"/>
        <w:ind w:firstLine="640" w:firstLineChars="200"/>
        <w:jc w:val="left"/>
        <w:rPr>
          <w:rFonts w:ascii="仿宋_GB2312" w:eastAsia="仿宋_GB2312"/>
          <w:sz w:val="32"/>
          <w:szCs w:val="32"/>
        </w:rPr>
      </w:pPr>
      <w:r>
        <w:rPr>
          <w:rFonts w:hint="eastAsia" w:ascii="仿宋_GB2312" w:eastAsia="仿宋_GB2312"/>
          <w:sz w:val="32"/>
          <w:szCs w:val="32"/>
        </w:rPr>
        <w:t xml:space="preserve">（北京市科学技术委员会代章）  </w:t>
      </w:r>
      <w:r>
        <w:rPr>
          <w:rFonts w:ascii="仿宋_GB2312" w:eastAsia="仿宋_GB2312"/>
          <w:sz w:val="32"/>
          <w:szCs w:val="32"/>
        </w:rPr>
        <w:t xml:space="preserve">   </w:t>
      </w:r>
    </w:p>
    <w:p>
      <w:pPr>
        <w:pStyle w:val="5"/>
        <w:widowControl w:val="0"/>
        <w:spacing w:before="0" w:beforeAutospacing="0" w:after="0" w:line="480" w:lineRule="exact"/>
        <w:ind w:right="210" w:firstLine="0"/>
        <w:rPr>
          <w:rFonts w:ascii="仿宋_GB2312" w:eastAsia="仿宋_GB2312"/>
          <w:sz w:val="32"/>
          <w:szCs w:val="32"/>
        </w:rPr>
      </w:pPr>
      <w:r>
        <w:rPr>
          <w:rFonts w:hint="eastAsia" w:ascii="仿宋_GB2312" w:eastAsia="仿宋_GB2312"/>
          <w:sz w:val="32"/>
          <w:szCs w:val="32"/>
        </w:rPr>
        <w:t xml:space="preserve">                       </w:t>
      </w:r>
      <w:r>
        <w:rPr>
          <w:rFonts w:ascii="仿宋_GB2312" w:eastAsia="仿宋_GB2312"/>
          <w:sz w:val="32"/>
          <w:szCs w:val="32"/>
        </w:rPr>
        <w:t xml:space="preserve">     </w:t>
      </w:r>
      <w:r>
        <w:rPr>
          <w:rFonts w:hint="eastAsia" w:ascii="仿宋_GB2312" w:eastAsia="仿宋_GB2312"/>
          <w:sz w:val="32"/>
          <w:szCs w:val="32"/>
        </w:rPr>
        <w:t xml:space="preserve">      </w:t>
      </w:r>
      <w:bookmarkEnd w:id="1"/>
      <w:bookmarkStart w:id="2" w:name="qianfashijian"/>
      <w:r>
        <w:rPr>
          <w:rFonts w:hint="eastAsia" w:ascii="仿宋_GB2312" w:eastAsia="仿宋_GB2312"/>
          <w:sz w:val="32"/>
          <w:szCs w:val="32"/>
        </w:rPr>
        <w:t>20</w:t>
      </w:r>
      <w:r>
        <w:rPr>
          <w:rFonts w:ascii="仿宋_GB2312" w:eastAsia="仿宋_GB2312"/>
          <w:sz w:val="32"/>
          <w:szCs w:val="32"/>
        </w:rPr>
        <w:t>22</w:t>
      </w:r>
      <w:r>
        <w:rPr>
          <w:rFonts w:hint="eastAsia" w:ascii="仿宋_GB2312" w:eastAsia="仿宋_GB2312"/>
          <w:sz w:val="32"/>
          <w:szCs w:val="32"/>
        </w:rPr>
        <w:t>年</w:t>
      </w:r>
      <w:r>
        <w:rPr>
          <w:rFonts w:ascii="仿宋_GB2312" w:eastAsia="仿宋_GB2312"/>
          <w:sz w:val="32"/>
          <w:szCs w:val="32"/>
        </w:rPr>
        <w:t>4</w:t>
      </w:r>
      <w:r>
        <w:rPr>
          <w:rFonts w:hint="eastAsia" w:ascii="仿宋_GB2312" w:eastAsia="仿宋_GB2312"/>
          <w:sz w:val="32"/>
          <w:szCs w:val="32"/>
        </w:rPr>
        <w:t>月</w:t>
      </w:r>
      <w:r>
        <w:rPr>
          <w:rFonts w:ascii="仿宋_GB2312" w:eastAsia="仿宋_GB2312"/>
          <w:sz w:val="32"/>
          <w:szCs w:val="32"/>
        </w:rPr>
        <w:t>8</w:t>
      </w:r>
      <w:r>
        <w:rPr>
          <w:rFonts w:hint="eastAsia" w:ascii="仿宋_GB2312" w:eastAsia="仿宋_GB2312"/>
          <w:sz w:val="32"/>
          <w:szCs w:val="32"/>
        </w:rPr>
        <w:t>日</w:t>
      </w:r>
      <w:bookmarkEnd w:id="2"/>
    </w:p>
    <w:p>
      <w:pPr>
        <w:spacing w:line="480" w:lineRule="exact"/>
        <w:ind w:right="210"/>
        <w:rPr>
          <w:rFonts w:ascii="仿宋_GB2312" w:eastAsia="仿宋_GB2312"/>
          <w:sz w:val="32"/>
          <w:szCs w:val="32"/>
        </w:rPr>
      </w:pPr>
      <w:r>
        <w:rPr>
          <w:rFonts w:hint="eastAsia" w:ascii="仿宋_GB2312" w:eastAsia="仿宋_GB2312"/>
          <w:sz w:val="32"/>
          <w:szCs w:val="32"/>
        </w:rPr>
        <w:br w:type="page"/>
      </w:r>
    </w:p>
    <w:p>
      <w:pPr>
        <w:pStyle w:val="5"/>
        <w:widowControl w:val="0"/>
        <w:spacing w:before="0" w:beforeAutospacing="0" w:after="0" w:line="480" w:lineRule="exact"/>
        <w:ind w:right="210" w:firstLine="0"/>
        <w:rPr>
          <w:rFonts w:ascii="仿宋_GB2312" w:eastAsia="仿宋_GB2312"/>
          <w:sz w:val="32"/>
          <w:szCs w:val="32"/>
        </w:rPr>
      </w:pPr>
      <w:r>
        <w:rPr>
          <w:rFonts w:hint="eastAsia" w:ascii="仿宋_GB2312" w:eastAsia="仿宋_GB2312"/>
          <w:sz w:val="32"/>
          <w:szCs w:val="32"/>
        </w:rPr>
        <w:t>附件：</w:t>
      </w:r>
    </w:p>
    <w:p>
      <w:pPr>
        <w:pStyle w:val="5"/>
        <w:widowControl w:val="0"/>
        <w:spacing w:before="0" w:beforeAutospacing="0" w:after="0" w:line="480" w:lineRule="exact"/>
        <w:ind w:right="210" w:firstLine="0"/>
        <w:rPr>
          <w:rFonts w:ascii="仿宋_GB2312" w:eastAsia="仿宋_GB2312"/>
          <w:sz w:val="32"/>
          <w:szCs w:val="32"/>
        </w:rPr>
      </w:pPr>
    </w:p>
    <w:p>
      <w:pPr>
        <w:jc w:val="center"/>
        <w:rPr>
          <w:rFonts w:ascii="方正小标宋简体" w:eastAsia="方正小标宋简体"/>
          <w:sz w:val="44"/>
          <w:szCs w:val="44"/>
        </w:rPr>
      </w:pPr>
      <w:r>
        <w:rPr>
          <w:rFonts w:hint="eastAsia" w:ascii="方正小标宋简体" w:eastAsia="方正小标宋简体"/>
          <w:sz w:val="44"/>
          <w:szCs w:val="44"/>
        </w:rPr>
        <w:t>科技部办公厅、中央宣传部办公厅关于开展第五批国家文化和科技融合示范基地申报工作的通知</w:t>
      </w:r>
    </w:p>
    <w:p>
      <w:pPr>
        <w:jc w:val="center"/>
        <w:rPr>
          <w:rFonts w:ascii="仿宋_GB2312" w:eastAsia="仿宋_GB2312"/>
          <w:sz w:val="32"/>
          <w:szCs w:val="32"/>
        </w:rPr>
      </w:pPr>
      <w:r>
        <w:rPr>
          <w:rFonts w:hint="eastAsia" w:ascii="仿宋_GB2312" w:eastAsia="仿宋_GB2312"/>
          <w:sz w:val="32"/>
          <w:szCs w:val="32"/>
        </w:rPr>
        <w:t>国科办高〔2022〕29号</w:t>
      </w:r>
    </w:p>
    <w:p>
      <w:pPr>
        <w:jc w:val="center"/>
        <w:rPr>
          <w:rFonts w:ascii="方正小标宋_GBK" w:eastAsia="方正小标宋_GBK"/>
          <w:sz w:val="44"/>
          <w:szCs w:val="44"/>
        </w:rPr>
      </w:pPr>
    </w:p>
    <w:p>
      <w:pPr>
        <w:rPr>
          <w:rFonts w:ascii="仿宋_GB2312" w:eastAsia="仿宋_GB2312"/>
          <w:sz w:val="32"/>
          <w:szCs w:val="32"/>
        </w:rPr>
      </w:pPr>
      <w:r>
        <w:rPr>
          <w:rFonts w:hint="eastAsia" w:ascii="仿宋_GB2312" w:eastAsia="仿宋_GB2312"/>
          <w:sz w:val="32"/>
          <w:szCs w:val="32"/>
        </w:rPr>
        <w:t>各省、自治区、直辖市、计划单列市科技厅（委、局）、党委宣传部，新疆生产建设兵团科技局、党委宣传部：</w:t>
      </w:r>
    </w:p>
    <w:p>
      <w:pPr>
        <w:ind w:firstLine="640" w:firstLineChars="200"/>
        <w:rPr>
          <w:rFonts w:ascii="仿宋_GB2312" w:eastAsia="仿宋_GB2312"/>
          <w:sz w:val="32"/>
          <w:szCs w:val="32"/>
        </w:rPr>
      </w:pPr>
      <w:r>
        <w:rPr>
          <w:rFonts w:hint="eastAsia" w:ascii="仿宋_GB2312" w:eastAsia="仿宋_GB2312"/>
          <w:sz w:val="32"/>
          <w:szCs w:val="32"/>
        </w:rPr>
        <w:t>为落实《国家创新驱动发展战略纲要》《国家文化科技创新工程纲要》和《关于促进文化和科技深度融合的指导意见》，加快推进文化和科技融合，着力打造文化科技创新和产业发展的核心载体，按照《国家文化和科技融合示范基地认定管理办法（试行）》（国科发高〔</w:t>
      </w:r>
      <w:r>
        <w:rPr>
          <w:rFonts w:ascii="仿宋_GB2312" w:eastAsia="仿宋_GB2312"/>
          <w:sz w:val="32"/>
          <w:szCs w:val="32"/>
        </w:rPr>
        <w:t>2018</w:t>
      </w:r>
      <w:r>
        <w:rPr>
          <w:rFonts w:hint="eastAsia" w:ascii="仿宋_GB2312" w:eastAsia="仿宋_GB2312"/>
          <w:sz w:val="32"/>
          <w:szCs w:val="32"/>
        </w:rPr>
        <w:t>〕</w:t>
      </w:r>
      <w:r>
        <w:rPr>
          <w:rFonts w:ascii="仿宋_GB2312" w:eastAsia="仿宋_GB2312"/>
          <w:sz w:val="32"/>
          <w:szCs w:val="32"/>
        </w:rPr>
        <w:t>72</w:t>
      </w:r>
      <w:r>
        <w:rPr>
          <w:rFonts w:hint="eastAsia" w:ascii="仿宋_GB2312" w:eastAsia="仿宋_GB2312"/>
          <w:sz w:val="32"/>
          <w:szCs w:val="32"/>
        </w:rPr>
        <w:t>号）相关要求，科技部、中央宣传部会同中央网信办、文化和旅游部、广电总局开展第五批国家文化和科技融合示范基地申报工作。现将有关事项通知如下。</w:t>
      </w:r>
    </w:p>
    <w:p>
      <w:pPr>
        <w:ind w:firstLine="640" w:firstLineChars="200"/>
        <w:rPr>
          <w:rFonts w:ascii="仿宋_GB2312" w:eastAsia="仿宋_GB2312"/>
          <w:sz w:val="32"/>
          <w:szCs w:val="32"/>
        </w:rPr>
      </w:pPr>
      <w:r>
        <w:rPr>
          <w:rFonts w:hint="eastAsia" w:ascii="仿宋_GB2312" w:eastAsia="仿宋_GB2312"/>
          <w:sz w:val="32"/>
          <w:szCs w:val="32"/>
        </w:rPr>
        <w:t>一、申报类别</w:t>
      </w:r>
    </w:p>
    <w:p>
      <w:pPr>
        <w:ind w:firstLine="640" w:firstLineChars="200"/>
        <w:rPr>
          <w:rFonts w:ascii="仿宋_GB2312" w:eastAsia="仿宋_GB2312"/>
          <w:sz w:val="32"/>
          <w:szCs w:val="32"/>
        </w:rPr>
      </w:pPr>
      <w:r>
        <w:rPr>
          <w:rFonts w:hint="eastAsia" w:ascii="仿宋_GB2312" w:eastAsia="仿宋_GB2312"/>
          <w:sz w:val="32"/>
          <w:szCs w:val="32"/>
        </w:rPr>
        <w:t>本次申报基地分为两类：一类是集聚类基地，指依托国家高新技术产业开发区、国家可持续发展实验区，以及相关部门认定的国家文化类园区等，具有明确边界范围和专业管理机构，能够聚集一批文化科技融合相关要素和企业，并为文化和科技融合发展提供相应基础设施保障和公共服务的特定区域。一类是单体类基地，指在文化和科技融合发展领域取得突出成绩、在本领域处于领先地位且具有先导性和示范性优势的企业（或事业）单位。</w:t>
      </w:r>
    </w:p>
    <w:p>
      <w:pPr>
        <w:ind w:firstLine="640" w:firstLineChars="200"/>
        <w:rPr>
          <w:rFonts w:ascii="仿宋_GB2312" w:eastAsia="仿宋_GB2312"/>
          <w:sz w:val="32"/>
          <w:szCs w:val="32"/>
        </w:rPr>
      </w:pPr>
      <w:r>
        <w:rPr>
          <w:rFonts w:hint="eastAsia" w:ascii="仿宋_GB2312" w:eastAsia="仿宋_GB2312"/>
          <w:sz w:val="32"/>
          <w:szCs w:val="32"/>
        </w:rPr>
        <w:t>本次申报重点领域和方向：文化旅游、新闻出版、电影、广播电视、网络文化等。</w:t>
      </w:r>
    </w:p>
    <w:p>
      <w:pPr>
        <w:ind w:firstLine="640" w:firstLineChars="200"/>
        <w:rPr>
          <w:rFonts w:ascii="仿宋_GB2312" w:eastAsia="仿宋_GB2312"/>
          <w:sz w:val="32"/>
          <w:szCs w:val="32"/>
        </w:rPr>
      </w:pPr>
      <w:r>
        <w:rPr>
          <w:rFonts w:hint="eastAsia" w:ascii="仿宋_GB2312" w:eastAsia="仿宋_GB2312"/>
          <w:sz w:val="32"/>
          <w:szCs w:val="32"/>
        </w:rPr>
        <w:t>二、申报条件</w:t>
      </w:r>
    </w:p>
    <w:p>
      <w:pPr>
        <w:ind w:firstLine="640" w:firstLineChars="200"/>
        <w:rPr>
          <w:rFonts w:ascii="仿宋_GB2312" w:eastAsia="仿宋_GB2312"/>
          <w:sz w:val="32"/>
          <w:szCs w:val="32"/>
        </w:rPr>
      </w:pPr>
      <w:r>
        <w:rPr>
          <w:rFonts w:hint="eastAsia" w:ascii="仿宋_GB2312" w:eastAsia="仿宋_GB2312"/>
          <w:sz w:val="32"/>
          <w:szCs w:val="32"/>
        </w:rPr>
        <w:t>（一）申请集聚类基地应具备以下条件：</w:t>
      </w:r>
    </w:p>
    <w:p>
      <w:pPr>
        <w:ind w:firstLine="640" w:firstLineChars="200"/>
        <w:rPr>
          <w:rFonts w:ascii="仿宋_GB2312" w:eastAsia="仿宋_GB2312"/>
          <w:sz w:val="32"/>
          <w:szCs w:val="32"/>
        </w:rPr>
      </w:pPr>
      <w:r>
        <w:rPr>
          <w:rFonts w:ascii="仿宋_GB2312" w:eastAsia="仿宋_GB2312"/>
          <w:sz w:val="32"/>
          <w:szCs w:val="32"/>
        </w:rPr>
        <w:t xml:space="preserve">1. </w:t>
      </w:r>
      <w:r>
        <w:rPr>
          <w:rFonts w:hint="eastAsia" w:ascii="仿宋_GB2312" w:eastAsia="仿宋_GB2312"/>
          <w:sz w:val="32"/>
          <w:szCs w:val="32"/>
        </w:rPr>
        <w:t>目标明确。基地应有明确的发展定位、目标和规划，对解决文化和科技融合“最后一公里”或补短板具有一定的探索性，且在文化科技创新价值链的技术研发与集成应用、技术标准制定、技术转移、产业技术联盟等方面在全国或本省及区域内具有代表性和示范性。</w:t>
      </w:r>
    </w:p>
    <w:p>
      <w:pPr>
        <w:ind w:firstLine="640" w:firstLineChars="200"/>
        <w:rPr>
          <w:rFonts w:ascii="仿宋_GB2312" w:eastAsia="仿宋_GB2312"/>
          <w:sz w:val="32"/>
          <w:szCs w:val="32"/>
        </w:rPr>
      </w:pPr>
      <w:r>
        <w:rPr>
          <w:rFonts w:ascii="仿宋_GB2312" w:eastAsia="仿宋_GB2312"/>
          <w:sz w:val="32"/>
          <w:szCs w:val="32"/>
        </w:rPr>
        <w:t xml:space="preserve">2. </w:t>
      </w:r>
      <w:r>
        <w:rPr>
          <w:rFonts w:hint="eastAsia" w:ascii="仿宋_GB2312" w:eastAsia="仿宋_GB2312"/>
          <w:sz w:val="32"/>
          <w:szCs w:val="32"/>
        </w:rPr>
        <w:t>示范性强。基地内文化科技企业数量达到一定规模，年度营业收入总额不低于</w:t>
      </w:r>
      <w:r>
        <w:rPr>
          <w:rFonts w:ascii="仿宋_GB2312" w:eastAsia="仿宋_GB2312"/>
          <w:sz w:val="32"/>
          <w:szCs w:val="32"/>
        </w:rPr>
        <w:t>10</w:t>
      </w:r>
      <w:r>
        <w:rPr>
          <w:rFonts w:hint="eastAsia" w:ascii="仿宋_GB2312" w:eastAsia="仿宋_GB2312"/>
          <w:sz w:val="32"/>
          <w:szCs w:val="32"/>
        </w:rPr>
        <w:t>亿元，其中为文化行业提供技术服务所取得的营业收入占比不低于</w:t>
      </w:r>
      <w:r>
        <w:rPr>
          <w:rFonts w:ascii="仿宋_GB2312" w:eastAsia="仿宋_GB2312"/>
          <w:sz w:val="32"/>
          <w:szCs w:val="32"/>
        </w:rPr>
        <w:t>20%</w:t>
      </w:r>
      <w:r>
        <w:rPr>
          <w:rFonts w:hint="eastAsia" w:ascii="仿宋_GB2312" w:eastAsia="仿宋_GB2312"/>
          <w:sz w:val="32"/>
          <w:szCs w:val="32"/>
        </w:rPr>
        <w:t>的企业数量达到</w:t>
      </w:r>
      <w:r>
        <w:rPr>
          <w:rFonts w:ascii="仿宋_GB2312" w:eastAsia="仿宋_GB2312"/>
          <w:sz w:val="32"/>
          <w:szCs w:val="32"/>
        </w:rPr>
        <w:t>10</w:t>
      </w:r>
      <w:r>
        <w:rPr>
          <w:rFonts w:hint="eastAsia" w:ascii="仿宋_GB2312" w:eastAsia="仿宋_GB2312"/>
          <w:sz w:val="32"/>
          <w:szCs w:val="32"/>
        </w:rPr>
        <w:t>家以上。</w:t>
      </w:r>
    </w:p>
    <w:p>
      <w:pPr>
        <w:ind w:firstLine="640" w:firstLineChars="200"/>
        <w:rPr>
          <w:rFonts w:ascii="仿宋_GB2312" w:eastAsia="仿宋_GB2312"/>
          <w:sz w:val="32"/>
          <w:szCs w:val="32"/>
        </w:rPr>
      </w:pPr>
      <w:r>
        <w:rPr>
          <w:rFonts w:ascii="仿宋_GB2312" w:eastAsia="仿宋_GB2312"/>
          <w:sz w:val="32"/>
          <w:szCs w:val="32"/>
        </w:rPr>
        <w:t xml:space="preserve">3. </w:t>
      </w:r>
      <w:r>
        <w:rPr>
          <w:rFonts w:hint="eastAsia" w:ascii="仿宋_GB2312" w:eastAsia="仿宋_GB2312"/>
          <w:sz w:val="32"/>
          <w:szCs w:val="32"/>
        </w:rPr>
        <w:t>管理规范。基地具有明确的边界范围，有专业化管理及运营机构，并设有专职部门和专职工作人员负责推进文化和科技融合等工作。</w:t>
      </w:r>
    </w:p>
    <w:p>
      <w:pPr>
        <w:ind w:firstLine="640" w:firstLineChars="200"/>
        <w:rPr>
          <w:rFonts w:ascii="仿宋_GB2312" w:eastAsia="仿宋_GB2312"/>
          <w:sz w:val="32"/>
          <w:szCs w:val="32"/>
        </w:rPr>
      </w:pPr>
      <w:r>
        <w:rPr>
          <w:rFonts w:ascii="仿宋_GB2312" w:eastAsia="仿宋_GB2312"/>
          <w:sz w:val="32"/>
          <w:szCs w:val="32"/>
        </w:rPr>
        <w:t xml:space="preserve">4. </w:t>
      </w:r>
      <w:r>
        <w:rPr>
          <w:rFonts w:hint="eastAsia" w:ascii="仿宋_GB2312" w:eastAsia="仿宋_GB2312"/>
          <w:sz w:val="32"/>
          <w:szCs w:val="32"/>
        </w:rPr>
        <w:t>配套完善。基地应搭建完善的专业公共服务平台，并建立或引入文化科技产业基金，能为文化和科技融合领域各类机构提供创业孵化、融资推介、信息交流、人才培养、市场推广、管理咨询、知识产权保护等多方面的服务。</w:t>
      </w:r>
    </w:p>
    <w:p>
      <w:pPr>
        <w:ind w:firstLine="640" w:firstLineChars="200"/>
        <w:rPr>
          <w:rFonts w:ascii="仿宋_GB2312" w:eastAsia="仿宋_GB2312"/>
          <w:sz w:val="32"/>
          <w:szCs w:val="32"/>
        </w:rPr>
      </w:pPr>
      <w:r>
        <w:rPr>
          <w:rFonts w:hint="eastAsia" w:ascii="仿宋_GB2312" w:eastAsia="仿宋_GB2312"/>
          <w:sz w:val="32"/>
          <w:szCs w:val="32"/>
        </w:rPr>
        <w:t>（二）申请单体类基地应具备以下条件：</w:t>
      </w:r>
    </w:p>
    <w:p>
      <w:pPr>
        <w:ind w:firstLine="640" w:firstLineChars="200"/>
        <w:rPr>
          <w:rFonts w:ascii="仿宋_GB2312" w:eastAsia="仿宋_GB2312"/>
          <w:sz w:val="32"/>
          <w:szCs w:val="32"/>
        </w:rPr>
      </w:pPr>
      <w:r>
        <w:rPr>
          <w:rFonts w:ascii="仿宋_GB2312" w:eastAsia="仿宋_GB2312"/>
          <w:sz w:val="32"/>
          <w:szCs w:val="32"/>
        </w:rPr>
        <w:t xml:space="preserve">1. </w:t>
      </w:r>
      <w:r>
        <w:rPr>
          <w:rFonts w:hint="eastAsia" w:ascii="仿宋_GB2312" w:eastAsia="仿宋_GB2312"/>
          <w:sz w:val="32"/>
          <w:szCs w:val="32"/>
        </w:rPr>
        <w:t>特色鲜明。在文化和科技融合领域科技成果转化业绩突出，新技术产业化推广应用成效明显且具有带动示范性，采用新技术改造提升文化服务水平效果明显且在本行业产生一定影响力。</w:t>
      </w:r>
    </w:p>
    <w:p>
      <w:pPr>
        <w:ind w:firstLine="640" w:firstLineChars="200"/>
        <w:rPr>
          <w:rFonts w:ascii="仿宋_GB2312" w:eastAsia="仿宋_GB2312"/>
          <w:sz w:val="32"/>
          <w:szCs w:val="32"/>
        </w:rPr>
      </w:pPr>
      <w:r>
        <w:rPr>
          <w:rFonts w:ascii="仿宋_GB2312" w:eastAsia="仿宋_GB2312"/>
          <w:sz w:val="32"/>
          <w:szCs w:val="32"/>
        </w:rPr>
        <w:t xml:space="preserve">2. </w:t>
      </w:r>
      <w:r>
        <w:rPr>
          <w:rFonts w:hint="eastAsia" w:ascii="仿宋_GB2312" w:eastAsia="仿宋_GB2312"/>
          <w:sz w:val="32"/>
          <w:szCs w:val="32"/>
        </w:rPr>
        <w:t>主业突出。主营业务应围绕文化和科技融合且主营业务收入居于行业领先地位，科技企业为文化行业提供科技支撑的相关产品收入总和占总收入的</w:t>
      </w:r>
      <w:r>
        <w:rPr>
          <w:rFonts w:ascii="仿宋_GB2312" w:eastAsia="仿宋_GB2312"/>
          <w:sz w:val="32"/>
          <w:szCs w:val="32"/>
        </w:rPr>
        <w:t>50%</w:t>
      </w:r>
      <w:r>
        <w:rPr>
          <w:rFonts w:hint="eastAsia" w:ascii="仿宋_GB2312" w:eastAsia="仿宋_GB2312"/>
          <w:sz w:val="32"/>
          <w:szCs w:val="32"/>
        </w:rPr>
        <w:t>以上，文化企事业单位采用新技术开发文化服务新业态或新业务占其业务种类或数量的</w:t>
      </w:r>
      <w:r>
        <w:rPr>
          <w:rFonts w:ascii="仿宋_GB2312" w:eastAsia="仿宋_GB2312"/>
          <w:sz w:val="32"/>
          <w:szCs w:val="32"/>
        </w:rPr>
        <w:t>10%</w:t>
      </w:r>
      <w:r>
        <w:rPr>
          <w:rFonts w:hint="eastAsia" w:ascii="仿宋_GB2312" w:eastAsia="仿宋_GB2312"/>
          <w:sz w:val="32"/>
          <w:szCs w:val="32"/>
        </w:rPr>
        <w:t>以上。</w:t>
      </w:r>
    </w:p>
    <w:p>
      <w:pPr>
        <w:ind w:firstLine="640" w:firstLineChars="200"/>
        <w:rPr>
          <w:rFonts w:ascii="仿宋_GB2312" w:eastAsia="仿宋_GB2312"/>
          <w:sz w:val="32"/>
          <w:szCs w:val="32"/>
        </w:rPr>
      </w:pPr>
      <w:r>
        <w:rPr>
          <w:rFonts w:ascii="仿宋_GB2312" w:eastAsia="仿宋_GB2312"/>
          <w:sz w:val="32"/>
          <w:szCs w:val="32"/>
        </w:rPr>
        <w:t xml:space="preserve">3. </w:t>
      </w:r>
      <w:r>
        <w:rPr>
          <w:rFonts w:hint="eastAsia" w:ascii="仿宋_GB2312" w:eastAsia="仿宋_GB2312"/>
          <w:sz w:val="32"/>
          <w:szCs w:val="32"/>
        </w:rPr>
        <w:t>创新能力强。研究开发以及购买技术服务的费用之和占同期销售收入总额的比例达到</w:t>
      </w:r>
      <w:r>
        <w:rPr>
          <w:rFonts w:ascii="仿宋_GB2312" w:eastAsia="仿宋_GB2312"/>
          <w:sz w:val="32"/>
          <w:szCs w:val="32"/>
        </w:rPr>
        <w:t>3%</w:t>
      </w:r>
      <w:r>
        <w:rPr>
          <w:rFonts w:hint="eastAsia" w:ascii="仿宋_GB2312" w:eastAsia="仿宋_GB2312"/>
          <w:sz w:val="32"/>
          <w:szCs w:val="32"/>
        </w:rPr>
        <w:t>以上，拥有专利、商标、著作权等自主知识产权数量居于行业领先水平，近三年科技成果转化达</w:t>
      </w:r>
      <w:r>
        <w:rPr>
          <w:rFonts w:ascii="仿宋_GB2312" w:eastAsia="仿宋_GB2312"/>
          <w:sz w:val="32"/>
          <w:szCs w:val="32"/>
        </w:rPr>
        <w:t>3</w:t>
      </w:r>
      <w:r>
        <w:rPr>
          <w:rFonts w:hint="eastAsia" w:ascii="仿宋_GB2312" w:eastAsia="仿宋_GB2312"/>
          <w:sz w:val="32"/>
          <w:szCs w:val="32"/>
        </w:rPr>
        <w:t>项以上且被</w:t>
      </w:r>
      <w:r>
        <w:rPr>
          <w:rFonts w:ascii="仿宋_GB2312" w:eastAsia="仿宋_GB2312"/>
          <w:sz w:val="32"/>
          <w:szCs w:val="32"/>
        </w:rPr>
        <w:t>10</w:t>
      </w:r>
      <w:r>
        <w:rPr>
          <w:rFonts w:hint="eastAsia" w:ascii="仿宋_GB2312" w:eastAsia="仿宋_GB2312"/>
          <w:sz w:val="32"/>
          <w:szCs w:val="32"/>
        </w:rPr>
        <w:t>家以上文化企事业单位采用，具有本科以上学历的人员占当年职工总数的</w:t>
      </w:r>
      <w:r>
        <w:rPr>
          <w:rFonts w:ascii="仿宋_GB2312" w:eastAsia="仿宋_GB2312"/>
          <w:sz w:val="32"/>
          <w:szCs w:val="32"/>
        </w:rPr>
        <w:t>50%</w:t>
      </w:r>
      <w:r>
        <w:rPr>
          <w:rFonts w:hint="eastAsia" w:ascii="仿宋_GB2312" w:eastAsia="仿宋_GB2312"/>
          <w:sz w:val="32"/>
          <w:szCs w:val="32"/>
        </w:rPr>
        <w:t>以上。</w:t>
      </w:r>
    </w:p>
    <w:p>
      <w:pPr>
        <w:ind w:firstLine="640" w:firstLineChars="200"/>
        <w:rPr>
          <w:rFonts w:ascii="仿宋_GB2312" w:eastAsia="仿宋_GB2312"/>
          <w:sz w:val="32"/>
          <w:szCs w:val="32"/>
        </w:rPr>
      </w:pPr>
      <w:r>
        <w:rPr>
          <w:rFonts w:ascii="仿宋_GB2312" w:eastAsia="仿宋_GB2312"/>
          <w:sz w:val="32"/>
          <w:szCs w:val="32"/>
        </w:rPr>
        <w:t xml:space="preserve">4. </w:t>
      </w:r>
      <w:r>
        <w:rPr>
          <w:rFonts w:hint="eastAsia" w:ascii="仿宋_GB2312" w:eastAsia="仿宋_GB2312"/>
          <w:sz w:val="32"/>
          <w:szCs w:val="32"/>
        </w:rPr>
        <w:t>管理规范。设有专职部门和专职工作人员负责推进文化和科技融合等工作。</w:t>
      </w:r>
    </w:p>
    <w:p>
      <w:pPr>
        <w:ind w:firstLine="640" w:firstLineChars="200"/>
        <w:rPr>
          <w:rFonts w:ascii="仿宋_GB2312" w:eastAsia="仿宋_GB2312"/>
          <w:sz w:val="32"/>
          <w:szCs w:val="32"/>
        </w:rPr>
      </w:pPr>
      <w:r>
        <w:rPr>
          <w:rFonts w:hint="eastAsia" w:ascii="仿宋_GB2312" w:eastAsia="仿宋_GB2312"/>
          <w:sz w:val="32"/>
          <w:szCs w:val="32"/>
        </w:rPr>
        <w:t>三、申报要求</w:t>
      </w:r>
    </w:p>
    <w:p>
      <w:pPr>
        <w:ind w:firstLine="640" w:firstLineChars="200"/>
        <w:rPr>
          <w:rFonts w:ascii="仿宋_GB2312" w:eastAsia="仿宋_GB2312"/>
          <w:sz w:val="32"/>
          <w:szCs w:val="32"/>
        </w:rPr>
      </w:pPr>
      <w:r>
        <w:rPr>
          <w:rFonts w:hint="eastAsia" w:ascii="仿宋_GB2312" w:eastAsia="仿宋_GB2312"/>
          <w:sz w:val="32"/>
          <w:szCs w:val="32"/>
        </w:rPr>
        <w:t>（一）申报方式。</w:t>
      </w:r>
    </w:p>
    <w:p>
      <w:pPr>
        <w:ind w:firstLine="640" w:firstLineChars="200"/>
        <w:rPr>
          <w:rFonts w:ascii="仿宋_GB2312" w:eastAsia="仿宋_GB2312"/>
          <w:sz w:val="32"/>
          <w:szCs w:val="32"/>
        </w:rPr>
      </w:pPr>
      <w:r>
        <w:rPr>
          <w:rFonts w:hint="eastAsia" w:ascii="仿宋_GB2312" w:eastAsia="仿宋_GB2312"/>
          <w:sz w:val="32"/>
          <w:szCs w:val="32"/>
        </w:rPr>
        <w:t>采取纸质申请文件申报的方式。请各申报基地在科技部官网（</w:t>
      </w:r>
      <w:r>
        <w:rPr>
          <w:rFonts w:ascii="仿宋_GB2312" w:eastAsia="仿宋_GB2312"/>
          <w:sz w:val="32"/>
          <w:szCs w:val="32"/>
        </w:rPr>
        <w:t>http://www.most.gov.cn/</w:t>
      </w:r>
      <w:r>
        <w:rPr>
          <w:rFonts w:hint="eastAsia" w:ascii="仿宋_GB2312" w:eastAsia="仿宋_GB2312"/>
          <w:sz w:val="32"/>
          <w:szCs w:val="32"/>
        </w:rPr>
        <w:t>）下载相关文件并填写。</w:t>
      </w:r>
    </w:p>
    <w:p>
      <w:pPr>
        <w:ind w:firstLine="640" w:firstLineChars="200"/>
        <w:rPr>
          <w:rFonts w:ascii="仿宋_GB2312" w:eastAsia="仿宋_GB2312"/>
          <w:sz w:val="32"/>
          <w:szCs w:val="32"/>
        </w:rPr>
      </w:pPr>
      <w:r>
        <w:rPr>
          <w:rFonts w:hint="eastAsia" w:ascii="仿宋_GB2312" w:eastAsia="仿宋_GB2312"/>
          <w:sz w:val="32"/>
          <w:szCs w:val="32"/>
        </w:rPr>
        <w:t>（二）申报材料。</w:t>
      </w:r>
    </w:p>
    <w:p>
      <w:pPr>
        <w:ind w:firstLine="320" w:firstLineChars="100"/>
        <w:rPr>
          <w:rFonts w:ascii="仿宋_GB2312" w:eastAsia="仿宋_GB2312"/>
          <w:sz w:val="32"/>
          <w:szCs w:val="32"/>
        </w:rPr>
      </w:pPr>
      <w:r>
        <w:rPr>
          <w:rFonts w:ascii="仿宋_GB2312" w:eastAsia="仿宋_GB2312"/>
          <w:sz w:val="32"/>
          <w:szCs w:val="32"/>
        </w:rPr>
        <w:t xml:space="preserve">1. </w:t>
      </w:r>
      <w:r>
        <w:rPr>
          <w:rFonts w:hint="eastAsia" w:ascii="仿宋_GB2312" w:eastAsia="仿宋_GB2312"/>
          <w:sz w:val="32"/>
          <w:szCs w:val="32"/>
        </w:rPr>
        <w:t>申报集聚类基地需提供以下材料：</w:t>
      </w:r>
    </w:p>
    <w:p>
      <w:pPr>
        <w:ind w:firstLine="320" w:firstLineChars="1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1</w:t>
      </w:r>
      <w:r>
        <w:rPr>
          <w:rFonts w:hint="eastAsia" w:ascii="仿宋_GB2312" w:eastAsia="仿宋_GB2312"/>
          <w:sz w:val="32"/>
          <w:szCs w:val="32"/>
        </w:rPr>
        <w:t>）《国家文化和科技融合示范基地申报表（集聚类）》（见附件</w:t>
      </w:r>
      <w:r>
        <w:rPr>
          <w:rFonts w:ascii="仿宋_GB2312" w:eastAsia="仿宋_GB2312"/>
          <w:sz w:val="32"/>
          <w:szCs w:val="32"/>
        </w:rPr>
        <w:t>1</w:t>
      </w:r>
      <w:r>
        <w:rPr>
          <w:rFonts w:hint="eastAsia" w:ascii="仿宋_GB2312" w:eastAsia="仿宋_GB2312"/>
          <w:sz w:val="32"/>
          <w:szCs w:val="32"/>
        </w:rPr>
        <w:t>）。</w:t>
      </w:r>
    </w:p>
    <w:p>
      <w:pPr>
        <w:ind w:firstLine="320" w:firstLineChars="1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2</w:t>
      </w:r>
      <w:r>
        <w:rPr>
          <w:rFonts w:hint="eastAsia" w:ascii="仿宋_GB2312" w:eastAsia="仿宋_GB2312"/>
          <w:sz w:val="32"/>
          <w:szCs w:val="32"/>
        </w:rPr>
        <w:t>）《基地入驻企业情况表》（见附件</w:t>
      </w:r>
      <w:r>
        <w:rPr>
          <w:rFonts w:ascii="仿宋_GB2312" w:eastAsia="仿宋_GB2312"/>
          <w:sz w:val="32"/>
          <w:szCs w:val="32"/>
        </w:rPr>
        <w:t>2</w:t>
      </w:r>
      <w:r>
        <w:rPr>
          <w:rFonts w:hint="eastAsia" w:ascii="仿宋_GB2312" w:eastAsia="仿宋_GB2312"/>
          <w:sz w:val="32"/>
          <w:szCs w:val="32"/>
        </w:rPr>
        <w:t>）。</w:t>
      </w:r>
    </w:p>
    <w:p>
      <w:pPr>
        <w:ind w:firstLine="320" w:firstLineChars="1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3</w:t>
      </w:r>
      <w:r>
        <w:rPr>
          <w:rFonts w:hint="eastAsia" w:ascii="仿宋_GB2312" w:eastAsia="仿宋_GB2312"/>
          <w:sz w:val="32"/>
          <w:szCs w:val="32"/>
        </w:rPr>
        <w:t>）《</w:t>
      </w:r>
      <w:r>
        <w:rPr>
          <w:rFonts w:ascii="仿宋_GB2312" w:eastAsia="仿宋_GB2312"/>
          <w:sz w:val="32"/>
          <w:szCs w:val="32"/>
        </w:rPr>
        <w:t>2019</w:t>
      </w:r>
      <w:r>
        <w:rPr>
          <w:rFonts w:hint="eastAsia" w:ascii="仿宋_GB2312" w:eastAsia="仿宋_GB2312"/>
          <w:sz w:val="32"/>
          <w:szCs w:val="32"/>
        </w:rPr>
        <w:t>—</w:t>
      </w:r>
      <w:r>
        <w:rPr>
          <w:rFonts w:ascii="仿宋_GB2312" w:eastAsia="仿宋_GB2312"/>
          <w:sz w:val="32"/>
          <w:szCs w:val="32"/>
        </w:rPr>
        <w:t>2021</w:t>
      </w:r>
      <w:r>
        <w:rPr>
          <w:rFonts w:hint="eastAsia" w:ascii="仿宋_GB2312" w:eastAsia="仿宋_GB2312"/>
          <w:sz w:val="32"/>
          <w:szCs w:val="32"/>
        </w:rPr>
        <w:t>年基地特色园区情况表》（见附件</w:t>
      </w:r>
      <w:r>
        <w:rPr>
          <w:rFonts w:ascii="仿宋_GB2312" w:eastAsia="仿宋_GB2312"/>
          <w:sz w:val="32"/>
          <w:szCs w:val="32"/>
        </w:rPr>
        <w:t>3</w:t>
      </w:r>
      <w:r>
        <w:rPr>
          <w:rFonts w:hint="eastAsia" w:ascii="仿宋_GB2312" w:eastAsia="仿宋_GB2312"/>
          <w:sz w:val="32"/>
          <w:szCs w:val="32"/>
        </w:rPr>
        <w:t>）。</w:t>
      </w:r>
    </w:p>
    <w:p>
      <w:pPr>
        <w:ind w:firstLine="320" w:firstLineChars="1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4</w:t>
      </w:r>
      <w:r>
        <w:rPr>
          <w:rFonts w:hint="eastAsia" w:ascii="仿宋_GB2312" w:eastAsia="仿宋_GB2312"/>
          <w:sz w:val="32"/>
          <w:szCs w:val="32"/>
        </w:rPr>
        <w:t>）申报书（包括基地区域边界范围图、空间布局和产业集聚特色、技术研发集成应用情况、科技助力文化行业转型升级情况、新兴文化业态的培育情况、新技术产业化推广应用成效、基地特色产业园区建设及发展情况、基地领军企业及文化和科技融合创新品牌发展情况、基地对当地文化和科技融合发展所产生的推动作用情况、配套公共服务情况、政府专项资金支持和政策支持情况、专业化的文化科技孵化平台建设情况、管理机构情况及管理制度等）。</w:t>
      </w:r>
    </w:p>
    <w:p>
      <w:pPr>
        <w:ind w:firstLine="320" w:firstLineChars="1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5</w:t>
      </w:r>
      <w:r>
        <w:rPr>
          <w:rFonts w:hint="eastAsia" w:ascii="仿宋_GB2312" w:eastAsia="仿宋_GB2312"/>
          <w:sz w:val="32"/>
          <w:szCs w:val="32"/>
        </w:rPr>
        <w:t>）基地中长期发展战略规划（包括发展定位、主要目标、重点任务、具体举措、预期效益、文化重点领域核心关键技术进展情况以及相应的年度推进计划等）。</w:t>
      </w:r>
    </w:p>
    <w:p>
      <w:pPr>
        <w:ind w:firstLine="320" w:firstLineChars="1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6</w:t>
      </w:r>
      <w:r>
        <w:rPr>
          <w:rFonts w:hint="eastAsia" w:ascii="仿宋_GB2312" w:eastAsia="仿宋_GB2312"/>
          <w:sz w:val="32"/>
          <w:szCs w:val="32"/>
        </w:rPr>
        <w:t>）基地近</w:t>
      </w:r>
      <w:r>
        <w:rPr>
          <w:rFonts w:ascii="仿宋_GB2312" w:eastAsia="仿宋_GB2312"/>
          <w:sz w:val="32"/>
          <w:szCs w:val="32"/>
        </w:rPr>
        <w:t>3</w:t>
      </w:r>
      <w:r>
        <w:rPr>
          <w:rFonts w:hint="eastAsia" w:ascii="仿宋_GB2312" w:eastAsia="仿宋_GB2312"/>
          <w:sz w:val="32"/>
          <w:szCs w:val="32"/>
        </w:rPr>
        <w:t>年来（成立不足</w:t>
      </w:r>
      <w:r>
        <w:rPr>
          <w:rFonts w:ascii="仿宋_GB2312" w:eastAsia="仿宋_GB2312"/>
          <w:sz w:val="32"/>
          <w:szCs w:val="32"/>
        </w:rPr>
        <w:t>3</w:t>
      </w:r>
      <w:r>
        <w:rPr>
          <w:rFonts w:hint="eastAsia" w:ascii="仿宋_GB2312" w:eastAsia="仿宋_GB2312"/>
          <w:sz w:val="32"/>
          <w:szCs w:val="32"/>
        </w:rPr>
        <w:t>年的自成立之日起）所获国家级和省级奖励、荣誉和扶持情况。</w:t>
      </w:r>
    </w:p>
    <w:p>
      <w:pPr>
        <w:ind w:firstLine="320" w:firstLineChars="100"/>
        <w:rPr>
          <w:rFonts w:ascii="仿宋_GB2312" w:eastAsia="仿宋_GB2312"/>
          <w:sz w:val="32"/>
          <w:szCs w:val="32"/>
        </w:rPr>
      </w:pPr>
      <w:r>
        <w:rPr>
          <w:rFonts w:ascii="仿宋_GB2312" w:eastAsia="仿宋_GB2312"/>
          <w:sz w:val="32"/>
          <w:szCs w:val="32"/>
        </w:rPr>
        <w:t xml:space="preserve">2. </w:t>
      </w:r>
      <w:r>
        <w:rPr>
          <w:rFonts w:hint="eastAsia" w:ascii="仿宋_GB2312" w:eastAsia="仿宋_GB2312"/>
          <w:sz w:val="32"/>
          <w:szCs w:val="32"/>
        </w:rPr>
        <w:t>申报单体类基地需提供以下材料：</w:t>
      </w:r>
    </w:p>
    <w:p>
      <w:pPr>
        <w:ind w:firstLine="320" w:firstLineChars="1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1</w:t>
      </w:r>
      <w:r>
        <w:rPr>
          <w:rFonts w:hint="eastAsia" w:ascii="仿宋_GB2312" w:eastAsia="仿宋_GB2312"/>
          <w:sz w:val="32"/>
          <w:szCs w:val="32"/>
        </w:rPr>
        <w:t>）《国家文化和科技融合示范基地申报表（单体类）》（见附件</w:t>
      </w:r>
      <w:r>
        <w:rPr>
          <w:rFonts w:ascii="仿宋_GB2312" w:eastAsia="仿宋_GB2312"/>
          <w:sz w:val="32"/>
          <w:szCs w:val="32"/>
        </w:rPr>
        <w:t>4</w:t>
      </w:r>
      <w:r>
        <w:rPr>
          <w:rFonts w:hint="eastAsia" w:ascii="仿宋_GB2312" w:eastAsia="仿宋_GB2312"/>
          <w:sz w:val="32"/>
          <w:szCs w:val="32"/>
        </w:rPr>
        <w:t>）。</w:t>
      </w:r>
    </w:p>
    <w:p>
      <w:pPr>
        <w:ind w:firstLine="320" w:firstLineChars="1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2</w:t>
      </w:r>
      <w:r>
        <w:rPr>
          <w:rFonts w:hint="eastAsia" w:ascii="仿宋_GB2312" w:eastAsia="仿宋_GB2312"/>
          <w:sz w:val="32"/>
          <w:szCs w:val="32"/>
        </w:rPr>
        <w:t>）申报书（包括发展历程、主要产品和服务介绍、管理制度和组织架构、技术研发集成应用情况、科技助力文化行业转型升级情况、新兴文化业态的培育情况、新技术产业化推广应用成效、基地对当地文化和科技融合发展所产生的推动作用情况等）。</w:t>
      </w:r>
      <w:r>
        <w:rPr>
          <w:rFonts w:ascii="仿宋_GB2312" w:eastAsia="仿宋_GB2312"/>
          <w:sz w:val="32"/>
          <w:szCs w:val="32"/>
        </w:rPr>
        <w:t xml:space="preserve"> </w:t>
      </w:r>
    </w:p>
    <w:p>
      <w:pPr>
        <w:ind w:firstLine="320" w:firstLineChars="1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3</w:t>
      </w:r>
      <w:r>
        <w:rPr>
          <w:rFonts w:hint="eastAsia" w:ascii="仿宋_GB2312" w:eastAsia="仿宋_GB2312"/>
          <w:sz w:val="32"/>
          <w:szCs w:val="32"/>
        </w:rPr>
        <w:t>）基地中长期发展战略规划（包括发展定位、主要目标、重点任务、具体举措、预期效益、文化重点领域核心关键技术进展情况以及相应的年度推进计划等）。</w:t>
      </w:r>
    </w:p>
    <w:p>
      <w:pPr>
        <w:ind w:firstLine="320" w:firstLineChars="1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4</w:t>
      </w:r>
      <w:r>
        <w:rPr>
          <w:rFonts w:hint="eastAsia" w:ascii="仿宋_GB2312" w:eastAsia="仿宋_GB2312"/>
          <w:sz w:val="32"/>
          <w:szCs w:val="32"/>
        </w:rPr>
        <w:t>）基地近</w:t>
      </w:r>
      <w:r>
        <w:rPr>
          <w:rFonts w:ascii="仿宋_GB2312" w:eastAsia="仿宋_GB2312"/>
          <w:sz w:val="32"/>
          <w:szCs w:val="32"/>
        </w:rPr>
        <w:t>3</w:t>
      </w:r>
      <w:r>
        <w:rPr>
          <w:rFonts w:hint="eastAsia" w:ascii="仿宋_GB2312" w:eastAsia="仿宋_GB2312"/>
          <w:sz w:val="32"/>
          <w:szCs w:val="32"/>
        </w:rPr>
        <w:t>年来（成立不足</w:t>
      </w:r>
      <w:r>
        <w:rPr>
          <w:rFonts w:ascii="仿宋_GB2312" w:eastAsia="仿宋_GB2312"/>
          <w:sz w:val="32"/>
          <w:szCs w:val="32"/>
        </w:rPr>
        <w:t>3</w:t>
      </w:r>
      <w:r>
        <w:rPr>
          <w:rFonts w:hint="eastAsia" w:ascii="仿宋_GB2312" w:eastAsia="仿宋_GB2312"/>
          <w:sz w:val="32"/>
          <w:szCs w:val="32"/>
        </w:rPr>
        <w:t>年的自成立之日起）所获国家级和省级奖励、荣誉和扶持情况。</w:t>
      </w:r>
    </w:p>
    <w:p>
      <w:pPr>
        <w:ind w:firstLine="320" w:firstLineChars="1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5</w:t>
      </w:r>
      <w:r>
        <w:rPr>
          <w:rFonts w:hint="eastAsia" w:ascii="仿宋_GB2312" w:eastAsia="仿宋_GB2312"/>
          <w:sz w:val="32"/>
          <w:szCs w:val="32"/>
        </w:rPr>
        <w:t>）基地为企业的，应提供以下材料：营业执照、组织机构代码证、税务登记证的复印件，如企业登记模式为三证合一，则仅提交营业执照复印件；最近</w:t>
      </w:r>
      <w:r>
        <w:rPr>
          <w:rFonts w:ascii="仿宋_GB2312" w:eastAsia="仿宋_GB2312"/>
          <w:sz w:val="32"/>
          <w:szCs w:val="32"/>
        </w:rPr>
        <w:t>2</w:t>
      </w:r>
      <w:r>
        <w:rPr>
          <w:rFonts w:hint="eastAsia" w:ascii="仿宋_GB2312" w:eastAsia="仿宋_GB2312"/>
          <w:sz w:val="32"/>
          <w:szCs w:val="32"/>
        </w:rPr>
        <w:t>年经会计师事务所审计的年度财务报表；开户银行开具的企业信用状况的资信证明；税务部门提供的上一年度完税证明。</w:t>
      </w:r>
    </w:p>
    <w:p>
      <w:pPr>
        <w:ind w:firstLine="320" w:firstLineChars="1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6</w:t>
      </w:r>
      <w:r>
        <w:rPr>
          <w:rFonts w:hint="eastAsia" w:ascii="仿宋_GB2312" w:eastAsia="仿宋_GB2312"/>
          <w:sz w:val="32"/>
          <w:szCs w:val="32"/>
        </w:rPr>
        <w:t>）基地为事业单位的，应提供以下材料：事业单位法人证书、组织机构代码证、税务登记证的复印件，如事业单位登记模式为三证合一，则仅提交统一社会信用代码证；最近2年的年度财务报告。</w:t>
      </w:r>
    </w:p>
    <w:p>
      <w:pPr>
        <w:rPr>
          <w:rFonts w:ascii="仿宋_GB2312" w:eastAsia="仿宋_GB2312"/>
          <w:sz w:val="32"/>
          <w:szCs w:val="32"/>
        </w:rPr>
      </w:pPr>
      <w:r>
        <w:rPr>
          <w:rFonts w:hint="eastAsia" w:ascii="仿宋_GB2312" w:eastAsia="仿宋_GB2312"/>
          <w:sz w:val="32"/>
          <w:szCs w:val="32"/>
        </w:rPr>
        <w:t>有关申报材料如为复印件，请加盖申报单位公章，并将原件提交省级科技行政管理部门核验。需同时报送所有申报材料的电子版光盘。</w:t>
      </w:r>
    </w:p>
    <w:p>
      <w:pPr>
        <w:ind w:firstLine="320" w:firstLineChars="100"/>
        <w:rPr>
          <w:rFonts w:ascii="仿宋_GB2312" w:eastAsia="仿宋_GB2312"/>
          <w:sz w:val="32"/>
          <w:szCs w:val="32"/>
        </w:rPr>
      </w:pPr>
      <w:r>
        <w:rPr>
          <w:rFonts w:hint="eastAsia" w:ascii="仿宋_GB2312" w:eastAsia="仿宋_GB2312"/>
          <w:sz w:val="32"/>
          <w:szCs w:val="32"/>
        </w:rPr>
        <w:t>（三）申报程序。</w:t>
      </w:r>
    </w:p>
    <w:p>
      <w:pPr>
        <w:ind w:firstLine="320" w:firstLineChars="100"/>
        <w:rPr>
          <w:rFonts w:ascii="仿宋_GB2312" w:eastAsia="仿宋_GB2312"/>
          <w:sz w:val="32"/>
          <w:szCs w:val="32"/>
        </w:rPr>
      </w:pPr>
      <w:r>
        <w:rPr>
          <w:rFonts w:ascii="仿宋_GB2312" w:eastAsia="仿宋_GB2312"/>
          <w:sz w:val="32"/>
          <w:szCs w:val="32"/>
        </w:rPr>
        <w:t xml:space="preserve">1. </w:t>
      </w:r>
      <w:r>
        <w:rPr>
          <w:rFonts w:hint="eastAsia" w:ascii="仿宋_GB2312" w:eastAsia="仿宋_GB2312"/>
          <w:sz w:val="32"/>
          <w:szCs w:val="32"/>
        </w:rPr>
        <w:t>组织申报。</w:t>
      </w:r>
    </w:p>
    <w:p>
      <w:pPr>
        <w:ind w:firstLine="320" w:firstLineChars="100"/>
        <w:rPr>
          <w:rFonts w:ascii="仿宋_GB2312" w:eastAsia="仿宋_GB2312"/>
          <w:sz w:val="32"/>
          <w:szCs w:val="32"/>
        </w:rPr>
      </w:pPr>
      <w:r>
        <w:rPr>
          <w:rFonts w:hint="eastAsia" w:ascii="仿宋_GB2312" w:eastAsia="仿宋_GB2312"/>
          <w:sz w:val="32"/>
          <w:szCs w:val="32"/>
        </w:rPr>
        <w:t>由基地所在地政府牵头成立基地建设（管理）领导小组及管理办公室，负责组织集聚类基地和单体类基地进行申报，并将申报材料统一报送省级科技行政管理部门。</w:t>
      </w:r>
    </w:p>
    <w:p>
      <w:pPr>
        <w:ind w:firstLine="320" w:firstLineChars="100"/>
        <w:rPr>
          <w:rFonts w:ascii="仿宋_GB2312" w:eastAsia="仿宋_GB2312"/>
          <w:sz w:val="32"/>
          <w:szCs w:val="32"/>
        </w:rPr>
      </w:pPr>
      <w:r>
        <w:rPr>
          <w:rFonts w:ascii="仿宋_GB2312" w:eastAsia="仿宋_GB2312"/>
          <w:sz w:val="32"/>
          <w:szCs w:val="32"/>
        </w:rPr>
        <w:t xml:space="preserve">2. </w:t>
      </w:r>
      <w:r>
        <w:rPr>
          <w:rFonts w:hint="eastAsia" w:ascii="仿宋_GB2312" w:eastAsia="仿宋_GB2312"/>
          <w:sz w:val="32"/>
          <w:szCs w:val="32"/>
        </w:rPr>
        <w:t>申报推荐。</w:t>
      </w:r>
    </w:p>
    <w:p>
      <w:pPr>
        <w:ind w:firstLine="320" w:firstLineChars="100"/>
        <w:rPr>
          <w:rFonts w:ascii="仿宋_GB2312" w:eastAsia="仿宋_GB2312"/>
          <w:sz w:val="32"/>
          <w:szCs w:val="32"/>
        </w:rPr>
      </w:pPr>
      <w:r>
        <w:rPr>
          <w:rFonts w:hint="eastAsia" w:ascii="仿宋_GB2312" w:eastAsia="仿宋_GB2312"/>
          <w:sz w:val="32"/>
          <w:szCs w:val="32"/>
        </w:rPr>
        <w:t>各省级科技行政管理部门会同党委宣传部门对申报材料进行审核，经征求网信、文旅、广电等相关部门意见后，由科技行政管理部门和党委宣传部门共同出具推荐函，并填写《国家文化和科技融合示范基地申报汇总表》（见附件</w:t>
      </w:r>
      <w:r>
        <w:rPr>
          <w:rFonts w:ascii="仿宋_GB2312" w:eastAsia="仿宋_GB2312"/>
          <w:sz w:val="32"/>
          <w:szCs w:val="32"/>
        </w:rPr>
        <w:t>5</w:t>
      </w:r>
      <w:r>
        <w:rPr>
          <w:rFonts w:hint="eastAsia" w:ascii="仿宋_GB2312" w:eastAsia="仿宋_GB2312"/>
          <w:sz w:val="32"/>
          <w:szCs w:val="32"/>
        </w:rPr>
        <w:t>），与申报材料一并报送国家文化和科技融合示范基地管理办公室。</w:t>
      </w:r>
    </w:p>
    <w:p>
      <w:pPr>
        <w:ind w:firstLine="320" w:firstLineChars="100"/>
        <w:rPr>
          <w:rFonts w:ascii="仿宋_GB2312" w:eastAsia="仿宋_GB2312"/>
          <w:sz w:val="32"/>
          <w:szCs w:val="32"/>
        </w:rPr>
      </w:pPr>
      <w:r>
        <w:rPr>
          <w:rFonts w:hint="eastAsia" w:ascii="仿宋_GB2312" w:eastAsia="仿宋_GB2312"/>
          <w:sz w:val="32"/>
          <w:szCs w:val="32"/>
        </w:rPr>
        <w:t>中关村中恒文化科技创新服务联盟具备单体类基地推荐资格，参照上述程序进行推荐。</w:t>
      </w:r>
    </w:p>
    <w:p>
      <w:pPr>
        <w:ind w:firstLine="320" w:firstLineChars="100"/>
        <w:rPr>
          <w:rFonts w:ascii="仿宋_GB2312" w:eastAsia="仿宋_GB2312"/>
          <w:sz w:val="32"/>
          <w:szCs w:val="32"/>
        </w:rPr>
      </w:pPr>
      <w:r>
        <w:rPr>
          <w:rFonts w:ascii="仿宋_GB2312" w:eastAsia="仿宋_GB2312"/>
          <w:sz w:val="32"/>
          <w:szCs w:val="32"/>
        </w:rPr>
        <w:t xml:space="preserve">3. </w:t>
      </w:r>
      <w:r>
        <w:rPr>
          <w:rFonts w:hint="eastAsia" w:ascii="仿宋_GB2312" w:eastAsia="仿宋_GB2312"/>
          <w:sz w:val="32"/>
          <w:szCs w:val="32"/>
        </w:rPr>
        <w:t>组织评审。</w:t>
      </w:r>
    </w:p>
    <w:p>
      <w:pPr>
        <w:ind w:firstLine="320" w:firstLineChars="1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1</w:t>
      </w:r>
      <w:r>
        <w:rPr>
          <w:rFonts w:hint="eastAsia" w:ascii="仿宋_GB2312" w:eastAsia="仿宋_GB2312"/>
          <w:sz w:val="32"/>
          <w:szCs w:val="32"/>
        </w:rPr>
        <w:t>）合规性审核：国家文化和科技融合示范基地管理办公室对申报材料进行合规性审核；</w:t>
      </w:r>
    </w:p>
    <w:p>
      <w:pPr>
        <w:ind w:firstLine="320" w:firstLineChars="1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2</w:t>
      </w:r>
      <w:r>
        <w:rPr>
          <w:rFonts w:hint="eastAsia" w:ascii="仿宋_GB2312" w:eastAsia="仿宋_GB2312"/>
          <w:sz w:val="32"/>
          <w:szCs w:val="32"/>
        </w:rPr>
        <w:t>）专家函评：国家文化和科技融合示范基地管理办公室组织专家对通过合规性审核的基地进行函评；</w:t>
      </w:r>
    </w:p>
    <w:p>
      <w:pPr>
        <w:ind w:firstLine="320" w:firstLineChars="1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3</w:t>
      </w:r>
      <w:r>
        <w:rPr>
          <w:rFonts w:hint="eastAsia" w:ascii="仿宋_GB2312" w:eastAsia="仿宋_GB2312"/>
          <w:sz w:val="32"/>
          <w:szCs w:val="32"/>
        </w:rPr>
        <w:t>）会议答辩：国家文化和科技融合示范基地管理办公室根据函评结果，组织基地负责人进行会议答辩；</w:t>
      </w:r>
    </w:p>
    <w:p>
      <w:pPr>
        <w:ind w:firstLine="320" w:firstLineChars="1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4</w:t>
      </w:r>
      <w:r>
        <w:rPr>
          <w:rFonts w:hint="eastAsia" w:ascii="仿宋_GB2312" w:eastAsia="仿宋_GB2312"/>
          <w:sz w:val="32"/>
          <w:szCs w:val="32"/>
        </w:rPr>
        <w:t>）科技部、中央宣传部会同中央网信办、文化和旅游部、广电总局根据会议答辩结果，确定拟调研实勘的基地名单。</w:t>
      </w:r>
    </w:p>
    <w:p>
      <w:pPr>
        <w:ind w:firstLine="320" w:firstLineChars="100"/>
        <w:rPr>
          <w:rFonts w:ascii="仿宋_GB2312" w:eastAsia="仿宋_GB2312"/>
          <w:sz w:val="32"/>
          <w:szCs w:val="32"/>
        </w:rPr>
      </w:pPr>
      <w:r>
        <w:rPr>
          <w:rFonts w:ascii="仿宋_GB2312" w:eastAsia="仿宋_GB2312"/>
          <w:sz w:val="32"/>
          <w:szCs w:val="32"/>
        </w:rPr>
        <w:t xml:space="preserve">4. </w:t>
      </w:r>
      <w:r>
        <w:rPr>
          <w:rFonts w:hint="eastAsia" w:ascii="仿宋_GB2312" w:eastAsia="仿宋_GB2312"/>
          <w:sz w:val="32"/>
          <w:szCs w:val="32"/>
        </w:rPr>
        <w:t>调研实勘。</w:t>
      </w:r>
    </w:p>
    <w:p>
      <w:pPr>
        <w:ind w:firstLine="320" w:firstLineChars="100"/>
        <w:rPr>
          <w:rFonts w:ascii="仿宋_GB2312" w:eastAsia="仿宋_GB2312"/>
          <w:sz w:val="32"/>
          <w:szCs w:val="32"/>
        </w:rPr>
      </w:pPr>
      <w:r>
        <w:rPr>
          <w:rFonts w:hint="eastAsia" w:ascii="仿宋_GB2312" w:eastAsia="仿宋_GB2312"/>
          <w:sz w:val="32"/>
          <w:szCs w:val="32"/>
        </w:rPr>
        <w:t>科技部、中央宣传部会同中央网信办、文化和旅游部、广电总局组织专家对通过评审答辩的基地开展调研实勘。</w:t>
      </w:r>
    </w:p>
    <w:p>
      <w:pPr>
        <w:ind w:firstLine="320" w:firstLineChars="100"/>
        <w:rPr>
          <w:rFonts w:ascii="仿宋_GB2312" w:eastAsia="仿宋_GB2312"/>
          <w:sz w:val="32"/>
          <w:szCs w:val="32"/>
        </w:rPr>
      </w:pPr>
      <w:r>
        <w:rPr>
          <w:rFonts w:ascii="仿宋_GB2312" w:eastAsia="仿宋_GB2312"/>
          <w:sz w:val="32"/>
          <w:szCs w:val="32"/>
        </w:rPr>
        <w:t xml:space="preserve">5. </w:t>
      </w:r>
      <w:r>
        <w:rPr>
          <w:rFonts w:hint="eastAsia" w:ascii="仿宋_GB2312" w:eastAsia="仿宋_GB2312"/>
          <w:sz w:val="32"/>
          <w:szCs w:val="32"/>
        </w:rPr>
        <w:t>确定资格。</w:t>
      </w:r>
    </w:p>
    <w:p>
      <w:pPr>
        <w:ind w:firstLine="320" w:firstLineChars="100"/>
        <w:rPr>
          <w:rFonts w:ascii="仿宋_GB2312" w:eastAsia="仿宋_GB2312"/>
          <w:sz w:val="32"/>
          <w:szCs w:val="32"/>
        </w:rPr>
      </w:pPr>
      <w:r>
        <w:rPr>
          <w:rFonts w:hint="eastAsia" w:ascii="仿宋_GB2312" w:eastAsia="仿宋_GB2312"/>
          <w:sz w:val="32"/>
          <w:szCs w:val="32"/>
        </w:rPr>
        <w:t>科技部、中央宣传部会同中央网信办、文化和旅游部、广电总局根据实地调研结果，结合国家战略布局，综合考虑区域、结构、代表性等因素，确定拟认定基地建议名单并进行公示后，予以正式发布。</w:t>
      </w:r>
    </w:p>
    <w:p>
      <w:pPr>
        <w:ind w:firstLine="320" w:firstLineChars="100"/>
        <w:rPr>
          <w:rFonts w:ascii="仿宋_GB2312" w:eastAsia="仿宋_GB2312"/>
          <w:sz w:val="32"/>
          <w:szCs w:val="32"/>
        </w:rPr>
      </w:pPr>
      <w:r>
        <w:rPr>
          <w:rFonts w:hint="eastAsia" w:ascii="仿宋_GB2312" w:eastAsia="仿宋_GB2312"/>
          <w:sz w:val="32"/>
          <w:szCs w:val="32"/>
        </w:rPr>
        <w:t>（四）报送数量。</w:t>
      </w:r>
    </w:p>
    <w:p>
      <w:pPr>
        <w:ind w:firstLine="320" w:firstLineChars="100"/>
        <w:rPr>
          <w:rFonts w:ascii="仿宋_GB2312" w:eastAsia="仿宋_GB2312"/>
          <w:sz w:val="32"/>
          <w:szCs w:val="32"/>
        </w:rPr>
      </w:pPr>
      <w:r>
        <w:rPr>
          <w:rFonts w:hint="eastAsia" w:ascii="仿宋_GB2312" w:eastAsia="仿宋_GB2312"/>
          <w:sz w:val="32"/>
          <w:szCs w:val="32"/>
        </w:rPr>
        <w:t>各省级科技行政管理部门和党委宣传部门推荐的基地总数不超过</w:t>
      </w:r>
      <w:r>
        <w:rPr>
          <w:rFonts w:ascii="仿宋_GB2312" w:eastAsia="仿宋_GB2312"/>
          <w:sz w:val="32"/>
          <w:szCs w:val="32"/>
        </w:rPr>
        <w:t>3</w:t>
      </w:r>
      <w:r>
        <w:rPr>
          <w:rFonts w:hint="eastAsia" w:ascii="仿宋_GB2312" w:eastAsia="仿宋_GB2312"/>
          <w:sz w:val="32"/>
          <w:szCs w:val="32"/>
        </w:rPr>
        <w:t>家，其中集聚类基地不超过</w:t>
      </w:r>
      <w:r>
        <w:rPr>
          <w:rFonts w:ascii="仿宋_GB2312" w:eastAsia="仿宋_GB2312"/>
          <w:sz w:val="32"/>
          <w:szCs w:val="32"/>
        </w:rPr>
        <w:t>1</w:t>
      </w:r>
      <w:r>
        <w:rPr>
          <w:rFonts w:hint="eastAsia" w:ascii="仿宋_GB2312" w:eastAsia="仿宋_GB2312"/>
          <w:sz w:val="32"/>
          <w:szCs w:val="32"/>
        </w:rPr>
        <w:t>家。中关村中恒文化科技创新服务联盟推荐的单体类基地总数不超过</w:t>
      </w:r>
      <w:r>
        <w:rPr>
          <w:rFonts w:ascii="仿宋_GB2312" w:eastAsia="仿宋_GB2312"/>
          <w:sz w:val="32"/>
          <w:szCs w:val="32"/>
        </w:rPr>
        <w:t>5</w:t>
      </w:r>
      <w:r>
        <w:rPr>
          <w:rFonts w:hint="eastAsia" w:ascii="仿宋_GB2312" w:eastAsia="仿宋_GB2312"/>
          <w:sz w:val="32"/>
          <w:szCs w:val="32"/>
        </w:rPr>
        <w:t>家。</w:t>
      </w:r>
    </w:p>
    <w:p>
      <w:pPr>
        <w:ind w:firstLine="320" w:firstLineChars="100"/>
        <w:rPr>
          <w:rFonts w:ascii="仿宋_GB2312" w:eastAsia="仿宋_GB2312"/>
          <w:sz w:val="32"/>
          <w:szCs w:val="32"/>
        </w:rPr>
      </w:pPr>
      <w:r>
        <w:rPr>
          <w:rFonts w:hint="eastAsia" w:ascii="仿宋_GB2312" w:eastAsia="仿宋_GB2312"/>
          <w:sz w:val="32"/>
          <w:szCs w:val="32"/>
        </w:rPr>
        <w:t>（五）申报时间。</w:t>
      </w:r>
    </w:p>
    <w:p>
      <w:pPr>
        <w:ind w:firstLine="320" w:firstLineChars="100"/>
        <w:rPr>
          <w:rFonts w:ascii="仿宋_GB2312" w:eastAsia="仿宋_GB2312"/>
          <w:sz w:val="32"/>
          <w:szCs w:val="32"/>
        </w:rPr>
      </w:pPr>
      <w:r>
        <w:rPr>
          <w:rFonts w:hint="eastAsia" w:ascii="仿宋_GB2312" w:eastAsia="仿宋_GB2312"/>
          <w:sz w:val="32"/>
          <w:szCs w:val="32"/>
        </w:rPr>
        <w:t>各级科技行政管理部门和党委宣传部门、中关村中恒文化科技创新服务联盟请于</w:t>
      </w:r>
      <w:r>
        <w:rPr>
          <w:rFonts w:ascii="仿宋_GB2312" w:eastAsia="仿宋_GB2312"/>
          <w:sz w:val="32"/>
          <w:szCs w:val="32"/>
        </w:rPr>
        <w:t>5</w:t>
      </w:r>
      <w:r>
        <w:rPr>
          <w:rFonts w:hint="eastAsia" w:ascii="仿宋_GB2312" w:eastAsia="仿宋_GB2312"/>
          <w:sz w:val="32"/>
          <w:szCs w:val="32"/>
        </w:rPr>
        <w:t>月</w:t>
      </w:r>
      <w:r>
        <w:rPr>
          <w:rFonts w:ascii="仿宋_GB2312" w:eastAsia="仿宋_GB2312"/>
          <w:sz w:val="32"/>
          <w:szCs w:val="32"/>
        </w:rPr>
        <w:t>10</w:t>
      </w:r>
      <w:r>
        <w:rPr>
          <w:rFonts w:hint="eastAsia" w:ascii="仿宋_GB2312" w:eastAsia="仿宋_GB2312"/>
          <w:sz w:val="32"/>
          <w:szCs w:val="32"/>
        </w:rPr>
        <w:t>日前将申报材料（一式</w:t>
      </w:r>
      <w:r>
        <w:rPr>
          <w:rFonts w:ascii="仿宋_GB2312" w:eastAsia="仿宋_GB2312"/>
          <w:sz w:val="32"/>
          <w:szCs w:val="32"/>
        </w:rPr>
        <w:t>2</w:t>
      </w:r>
      <w:r>
        <w:rPr>
          <w:rFonts w:hint="eastAsia" w:ascii="仿宋_GB2312" w:eastAsia="仿宋_GB2312"/>
          <w:sz w:val="32"/>
          <w:szCs w:val="32"/>
        </w:rPr>
        <w:t>份及电子版光盘）报送国家文化和科技融合示范基地管理办公室（科技部高新司）。</w:t>
      </w:r>
    </w:p>
    <w:p>
      <w:pPr>
        <w:ind w:firstLine="320" w:firstLineChars="100"/>
        <w:rPr>
          <w:rFonts w:ascii="仿宋_GB2312" w:eastAsia="仿宋_GB2312"/>
          <w:sz w:val="32"/>
          <w:szCs w:val="32"/>
        </w:rPr>
      </w:pPr>
      <w:r>
        <w:rPr>
          <w:rFonts w:hint="eastAsia" w:ascii="仿宋_GB2312" w:eastAsia="仿宋_GB2312"/>
          <w:sz w:val="32"/>
          <w:szCs w:val="32"/>
        </w:rPr>
        <w:t>四、联系方式</w:t>
      </w:r>
    </w:p>
    <w:p>
      <w:pPr>
        <w:ind w:firstLine="320" w:firstLineChars="100"/>
        <w:rPr>
          <w:rFonts w:ascii="仿宋_GB2312" w:eastAsia="仿宋_GB2312"/>
          <w:sz w:val="32"/>
          <w:szCs w:val="32"/>
        </w:rPr>
      </w:pPr>
      <w:r>
        <w:rPr>
          <w:rFonts w:hint="eastAsia" w:ascii="仿宋_GB2312" w:eastAsia="仿宋_GB2312"/>
          <w:sz w:val="32"/>
          <w:szCs w:val="32"/>
        </w:rPr>
        <w:t>（一）科技部高新司</w:t>
      </w:r>
    </w:p>
    <w:p>
      <w:pPr>
        <w:ind w:firstLine="320" w:firstLineChars="100"/>
        <w:rPr>
          <w:rFonts w:ascii="仿宋_GB2312" w:eastAsia="仿宋_GB2312"/>
          <w:sz w:val="32"/>
          <w:szCs w:val="32"/>
        </w:rPr>
      </w:pPr>
      <w:r>
        <w:rPr>
          <w:rFonts w:hint="eastAsia" w:ascii="仿宋_GB2312" w:eastAsia="仿宋_GB2312"/>
          <w:sz w:val="32"/>
          <w:szCs w:val="32"/>
        </w:rPr>
        <w:t>联</w:t>
      </w:r>
      <w:r>
        <w:rPr>
          <w:rFonts w:ascii="仿宋_GB2312" w:eastAsia="仿宋_GB2312"/>
          <w:sz w:val="32"/>
          <w:szCs w:val="32"/>
        </w:rPr>
        <w:t xml:space="preserve"> </w:t>
      </w:r>
      <w:r>
        <w:rPr>
          <w:rFonts w:hint="eastAsia" w:ascii="仿宋_GB2312" w:eastAsia="仿宋_GB2312"/>
          <w:sz w:val="32"/>
          <w:szCs w:val="32"/>
        </w:rPr>
        <w:t>系</w:t>
      </w:r>
      <w:r>
        <w:rPr>
          <w:rFonts w:ascii="仿宋_GB2312" w:eastAsia="仿宋_GB2312"/>
          <w:sz w:val="32"/>
          <w:szCs w:val="32"/>
        </w:rPr>
        <w:t xml:space="preserve"> </w:t>
      </w:r>
      <w:r>
        <w:rPr>
          <w:rFonts w:hint="eastAsia" w:ascii="仿宋_GB2312" w:eastAsia="仿宋_GB2312"/>
          <w:sz w:val="32"/>
          <w:szCs w:val="32"/>
        </w:rPr>
        <w:t>人：刘欣</w:t>
      </w:r>
    </w:p>
    <w:p>
      <w:pPr>
        <w:ind w:firstLine="320" w:firstLineChars="100"/>
        <w:rPr>
          <w:rFonts w:ascii="仿宋_GB2312" w:eastAsia="仿宋_GB2312"/>
          <w:sz w:val="32"/>
          <w:szCs w:val="32"/>
        </w:rPr>
      </w:pPr>
      <w:r>
        <w:rPr>
          <w:rFonts w:hint="eastAsia" w:ascii="仿宋_GB2312" w:eastAsia="仿宋_GB2312"/>
          <w:sz w:val="32"/>
          <w:szCs w:val="32"/>
        </w:rPr>
        <w:t>联系电话：</w:t>
      </w:r>
      <w:r>
        <w:rPr>
          <w:rFonts w:ascii="仿宋_GB2312" w:eastAsia="仿宋_GB2312"/>
          <w:sz w:val="32"/>
          <w:szCs w:val="32"/>
        </w:rPr>
        <w:t>010-58881587</w:t>
      </w:r>
      <w:r>
        <w:rPr>
          <w:rFonts w:hint="eastAsia" w:ascii="仿宋_GB2312" w:eastAsia="仿宋_GB2312"/>
          <w:sz w:val="32"/>
          <w:szCs w:val="32"/>
        </w:rPr>
        <w:t>、</w:t>
      </w:r>
      <w:r>
        <w:rPr>
          <w:rFonts w:ascii="仿宋_GB2312" w:eastAsia="仿宋_GB2312"/>
          <w:sz w:val="32"/>
          <w:szCs w:val="32"/>
        </w:rPr>
        <w:t>010-58881565</w:t>
      </w:r>
    </w:p>
    <w:p>
      <w:pPr>
        <w:ind w:firstLine="320" w:firstLineChars="100"/>
        <w:rPr>
          <w:rFonts w:ascii="仿宋_GB2312" w:eastAsia="仿宋_GB2312"/>
          <w:sz w:val="32"/>
          <w:szCs w:val="32"/>
        </w:rPr>
      </w:pPr>
      <w:r>
        <w:rPr>
          <w:rFonts w:hint="eastAsia" w:ascii="仿宋_GB2312" w:eastAsia="仿宋_GB2312"/>
          <w:sz w:val="32"/>
          <w:szCs w:val="32"/>
        </w:rPr>
        <w:t>地</w:t>
      </w:r>
      <w:r>
        <w:rPr>
          <w:rFonts w:ascii="仿宋_GB2312" w:eastAsia="仿宋_GB2312"/>
          <w:sz w:val="32"/>
          <w:szCs w:val="32"/>
        </w:rPr>
        <w:t xml:space="preserve">    </w:t>
      </w:r>
      <w:r>
        <w:rPr>
          <w:rFonts w:hint="eastAsia" w:ascii="仿宋_GB2312" w:eastAsia="仿宋_GB2312"/>
          <w:sz w:val="32"/>
          <w:szCs w:val="32"/>
        </w:rPr>
        <w:t>址：北京市西城区文兴东街</w:t>
      </w:r>
      <w:r>
        <w:rPr>
          <w:rFonts w:ascii="仿宋_GB2312" w:eastAsia="仿宋_GB2312"/>
          <w:sz w:val="32"/>
          <w:szCs w:val="32"/>
        </w:rPr>
        <w:t>1</w:t>
      </w:r>
      <w:r>
        <w:rPr>
          <w:rFonts w:hint="eastAsia" w:ascii="仿宋_GB2312" w:eastAsia="仿宋_GB2312"/>
          <w:sz w:val="32"/>
          <w:szCs w:val="32"/>
        </w:rPr>
        <w:t>号国谊宾馆</w:t>
      </w:r>
    </w:p>
    <w:p>
      <w:pPr>
        <w:ind w:firstLine="320" w:firstLineChars="100"/>
        <w:rPr>
          <w:rFonts w:ascii="仿宋_GB2312" w:eastAsia="仿宋_GB2312"/>
          <w:sz w:val="32"/>
          <w:szCs w:val="32"/>
        </w:rPr>
      </w:pPr>
      <w:r>
        <w:rPr>
          <w:rFonts w:hint="eastAsia" w:ascii="仿宋_GB2312" w:eastAsia="仿宋_GB2312"/>
          <w:sz w:val="32"/>
          <w:szCs w:val="32"/>
        </w:rPr>
        <w:t>（二）中央宣传部文改办</w:t>
      </w:r>
    </w:p>
    <w:p>
      <w:pPr>
        <w:ind w:firstLine="320" w:firstLineChars="100"/>
        <w:rPr>
          <w:rFonts w:ascii="仿宋_GB2312" w:eastAsia="仿宋_GB2312"/>
          <w:sz w:val="32"/>
          <w:szCs w:val="32"/>
        </w:rPr>
      </w:pPr>
      <w:r>
        <w:rPr>
          <w:rFonts w:hint="eastAsia" w:ascii="仿宋_GB2312" w:eastAsia="仿宋_GB2312"/>
          <w:sz w:val="32"/>
          <w:szCs w:val="32"/>
        </w:rPr>
        <w:t>联</w:t>
      </w:r>
      <w:r>
        <w:rPr>
          <w:rFonts w:ascii="仿宋_GB2312" w:eastAsia="仿宋_GB2312"/>
          <w:sz w:val="32"/>
          <w:szCs w:val="32"/>
        </w:rPr>
        <w:t xml:space="preserve"> </w:t>
      </w:r>
      <w:r>
        <w:rPr>
          <w:rFonts w:hint="eastAsia" w:ascii="仿宋_GB2312" w:eastAsia="仿宋_GB2312"/>
          <w:sz w:val="32"/>
          <w:szCs w:val="32"/>
        </w:rPr>
        <w:t>系</w:t>
      </w:r>
      <w:r>
        <w:rPr>
          <w:rFonts w:ascii="仿宋_GB2312" w:eastAsia="仿宋_GB2312"/>
          <w:sz w:val="32"/>
          <w:szCs w:val="32"/>
        </w:rPr>
        <w:t xml:space="preserve"> </w:t>
      </w:r>
      <w:r>
        <w:rPr>
          <w:rFonts w:hint="eastAsia" w:ascii="仿宋_GB2312" w:eastAsia="仿宋_GB2312"/>
          <w:sz w:val="32"/>
          <w:szCs w:val="32"/>
        </w:rPr>
        <w:t>人：吴</w:t>
      </w:r>
      <w:r>
        <w:rPr>
          <w:rFonts w:hint="eastAsia" w:ascii="微软雅黑" w:hAnsi="微软雅黑" w:eastAsia="微软雅黑" w:cs="微软雅黑"/>
          <w:sz w:val="32"/>
          <w:szCs w:val="32"/>
        </w:rPr>
        <w:t>堃</w:t>
      </w:r>
    </w:p>
    <w:p>
      <w:pPr>
        <w:ind w:firstLine="320" w:firstLineChars="100"/>
        <w:rPr>
          <w:rFonts w:ascii="仿宋_GB2312" w:eastAsia="仿宋_GB2312"/>
          <w:sz w:val="32"/>
          <w:szCs w:val="32"/>
        </w:rPr>
      </w:pPr>
      <w:r>
        <w:rPr>
          <w:rFonts w:hint="eastAsia" w:ascii="仿宋_GB2312" w:eastAsia="仿宋_GB2312"/>
          <w:sz w:val="32"/>
          <w:szCs w:val="32"/>
        </w:rPr>
        <w:t>联系电话：</w:t>
      </w:r>
      <w:r>
        <w:rPr>
          <w:rFonts w:ascii="仿宋_GB2312" w:eastAsia="仿宋_GB2312"/>
          <w:sz w:val="32"/>
          <w:szCs w:val="32"/>
        </w:rPr>
        <w:t>010-83083870</w:t>
      </w:r>
    </w:p>
    <w:p>
      <w:pPr>
        <w:ind w:firstLine="320" w:firstLineChars="100"/>
        <w:rPr>
          <w:rFonts w:ascii="仿宋_GB2312" w:eastAsia="仿宋_GB2312"/>
          <w:sz w:val="32"/>
          <w:szCs w:val="32"/>
        </w:rPr>
      </w:pPr>
      <w:r>
        <w:rPr>
          <w:rFonts w:hint="eastAsia" w:ascii="仿宋_GB2312" w:eastAsia="仿宋_GB2312"/>
          <w:sz w:val="32"/>
          <w:szCs w:val="32"/>
        </w:rPr>
        <w:t>特此通知。</w:t>
      </w:r>
    </w:p>
    <w:p>
      <w:pPr>
        <w:rPr>
          <w:rFonts w:ascii="仿宋_GB2312" w:eastAsia="仿宋_GB2312"/>
          <w:sz w:val="32"/>
          <w:szCs w:val="32"/>
        </w:rPr>
      </w:pPr>
      <w:r>
        <w:rPr>
          <w:rFonts w:ascii="仿宋_GB2312" w:eastAsia="仿宋_GB2312"/>
          <w:sz w:val="32"/>
          <w:szCs w:val="32"/>
        </w:rPr>
        <w:t xml:space="preserve"> </w:t>
      </w:r>
    </w:p>
    <w:p>
      <w:pPr>
        <w:ind w:firstLine="320" w:firstLineChars="100"/>
        <w:rPr>
          <w:rFonts w:ascii="仿宋_GB2312" w:eastAsia="仿宋_GB2312"/>
          <w:sz w:val="32"/>
          <w:szCs w:val="32"/>
        </w:rPr>
      </w:pPr>
      <w:r>
        <w:rPr>
          <w:rFonts w:hint="eastAsia" w:ascii="仿宋_GB2312" w:eastAsia="仿宋_GB2312"/>
          <w:sz w:val="32"/>
          <w:szCs w:val="32"/>
        </w:rPr>
        <w:t>附件：</w:t>
      </w:r>
      <w:r>
        <w:rPr>
          <w:rFonts w:ascii="仿宋_GB2312" w:eastAsia="仿宋_GB2312"/>
          <w:sz w:val="32"/>
          <w:szCs w:val="32"/>
        </w:rPr>
        <w:t xml:space="preserve">1. </w:t>
      </w:r>
      <w:r>
        <w:rPr>
          <w:rFonts w:hint="eastAsia" w:ascii="仿宋_GB2312" w:eastAsia="仿宋_GB2312"/>
          <w:sz w:val="32"/>
          <w:szCs w:val="32"/>
        </w:rPr>
        <w:t>国家文化和科技融合示范基地申报表（集聚类）</w:t>
      </w:r>
    </w:p>
    <w:p>
      <w:pPr>
        <w:rPr>
          <w:rFonts w:ascii="仿宋_GB2312" w:eastAsia="仿宋_GB2312"/>
          <w:sz w:val="32"/>
          <w:szCs w:val="32"/>
        </w:rPr>
      </w:pPr>
      <w:r>
        <w:rPr>
          <w:rFonts w:ascii="仿宋_GB2312" w:eastAsia="仿宋_GB2312"/>
          <w:sz w:val="32"/>
          <w:szCs w:val="32"/>
        </w:rPr>
        <w:t xml:space="preserve">    </w:t>
      </w:r>
      <w:r>
        <w:rPr>
          <w:rFonts w:hint="eastAsia" w:ascii="仿宋_GB2312" w:eastAsia="仿宋_GB2312"/>
          <w:sz w:val="32"/>
          <w:szCs w:val="32"/>
        </w:rPr>
        <w:t xml:space="preserve"> </w:t>
      </w:r>
      <w:r>
        <w:rPr>
          <w:rFonts w:ascii="仿宋_GB2312" w:eastAsia="仿宋_GB2312"/>
          <w:sz w:val="32"/>
          <w:szCs w:val="32"/>
        </w:rPr>
        <w:t xml:space="preserve">   2. </w:t>
      </w:r>
      <w:r>
        <w:rPr>
          <w:rFonts w:hint="eastAsia" w:ascii="仿宋_GB2312" w:eastAsia="仿宋_GB2312"/>
          <w:sz w:val="32"/>
          <w:szCs w:val="32"/>
        </w:rPr>
        <w:t>基地入驻企业情况表</w:t>
      </w:r>
    </w:p>
    <w:p>
      <w:pPr>
        <w:rPr>
          <w:rFonts w:ascii="仿宋_GB2312" w:eastAsia="仿宋_GB2312"/>
          <w:sz w:val="32"/>
          <w:szCs w:val="32"/>
        </w:rPr>
      </w:pPr>
      <w:r>
        <w:rPr>
          <w:rFonts w:ascii="仿宋_GB2312" w:eastAsia="仿宋_GB2312"/>
          <w:sz w:val="32"/>
          <w:szCs w:val="32"/>
        </w:rPr>
        <w:t xml:space="preserve">     </w:t>
      </w:r>
      <w:r>
        <w:rPr>
          <w:rFonts w:hint="eastAsia" w:ascii="仿宋_GB2312" w:eastAsia="仿宋_GB2312"/>
          <w:sz w:val="32"/>
          <w:szCs w:val="32"/>
        </w:rPr>
        <w:t xml:space="preserve"> </w:t>
      </w:r>
      <w:r>
        <w:rPr>
          <w:rFonts w:ascii="仿宋_GB2312" w:eastAsia="仿宋_GB2312"/>
          <w:sz w:val="32"/>
          <w:szCs w:val="32"/>
        </w:rPr>
        <w:t xml:space="preserve">  3. 2019</w:t>
      </w:r>
      <w:r>
        <w:rPr>
          <w:rFonts w:hint="eastAsia" w:ascii="仿宋_GB2312" w:eastAsia="仿宋_GB2312"/>
          <w:sz w:val="32"/>
          <w:szCs w:val="32"/>
        </w:rPr>
        <w:t>—</w:t>
      </w:r>
      <w:r>
        <w:rPr>
          <w:rFonts w:ascii="仿宋_GB2312" w:eastAsia="仿宋_GB2312"/>
          <w:sz w:val="32"/>
          <w:szCs w:val="32"/>
        </w:rPr>
        <w:t>2021</w:t>
      </w:r>
      <w:r>
        <w:rPr>
          <w:rFonts w:hint="eastAsia" w:ascii="仿宋_GB2312" w:eastAsia="仿宋_GB2312"/>
          <w:sz w:val="32"/>
          <w:szCs w:val="32"/>
        </w:rPr>
        <w:t>年基地特色园区情况表</w:t>
      </w:r>
    </w:p>
    <w:p>
      <w:pPr>
        <w:rPr>
          <w:rFonts w:ascii="仿宋_GB2312" w:eastAsia="仿宋_GB2312"/>
          <w:sz w:val="32"/>
          <w:szCs w:val="32"/>
        </w:rPr>
      </w:pPr>
      <w:r>
        <w:rPr>
          <w:rFonts w:ascii="仿宋_GB2312" w:eastAsia="仿宋_GB2312"/>
          <w:sz w:val="32"/>
          <w:szCs w:val="32"/>
        </w:rPr>
        <w:t xml:space="preserve">    </w:t>
      </w:r>
      <w:r>
        <w:rPr>
          <w:rFonts w:hint="eastAsia" w:ascii="仿宋_GB2312" w:eastAsia="仿宋_GB2312"/>
          <w:sz w:val="32"/>
          <w:szCs w:val="32"/>
        </w:rPr>
        <w:t xml:space="preserve"> </w:t>
      </w:r>
      <w:r>
        <w:rPr>
          <w:rFonts w:ascii="仿宋_GB2312" w:eastAsia="仿宋_GB2312"/>
          <w:sz w:val="32"/>
          <w:szCs w:val="32"/>
        </w:rPr>
        <w:t xml:space="preserve">   4. </w:t>
      </w:r>
      <w:r>
        <w:rPr>
          <w:rFonts w:hint="eastAsia" w:ascii="仿宋_GB2312" w:eastAsia="仿宋_GB2312"/>
          <w:sz w:val="32"/>
          <w:szCs w:val="32"/>
        </w:rPr>
        <w:t>国家文化和科技融合示范基地申报表（单体类）</w:t>
      </w:r>
    </w:p>
    <w:p>
      <w:pPr>
        <w:rPr>
          <w:rFonts w:ascii="仿宋_GB2312" w:eastAsia="仿宋_GB2312"/>
          <w:sz w:val="32"/>
          <w:szCs w:val="32"/>
        </w:rPr>
      </w:pPr>
      <w:r>
        <w:rPr>
          <w:rFonts w:ascii="仿宋_GB2312" w:eastAsia="仿宋_GB2312"/>
          <w:sz w:val="32"/>
          <w:szCs w:val="32"/>
        </w:rPr>
        <w:t xml:space="preserve">    </w:t>
      </w:r>
      <w:r>
        <w:rPr>
          <w:rFonts w:hint="eastAsia" w:ascii="仿宋_GB2312" w:eastAsia="仿宋_GB2312"/>
          <w:sz w:val="32"/>
          <w:szCs w:val="32"/>
        </w:rPr>
        <w:t xml:space="preserve"> </w:t>
      </w:r>
      <w:r>
        <w:rPr>
          <w:rFonts w:ascii="仿宋_GB2312" w:eastAsia="仿宋_GB2312"/>
          <w:sz w:val="32"/>
          <w:szCs w:val="32"/>
        </w:rPr>
        <w:t xml:space="preserve">   5. </w:t>
      </w:r>
      <w:r>
        <w:rPr>
          <w:rFonts w:hint="eastAsia" w:ascii="仿宋_GB2312" w:eastAsia="仿宋_GB2312"/>
          <w:sz w:val="32"/>
          <w:szCs w:val="32"/>
        </w:rPr>
        <w:t>国家文化和科技融合示范基地申报汇总表</w:t>
      </w:r>
    </w:p>
    <w:sectPr>
      <w:footerReference r:id="rId3" w:type="default"/>
      <w:footerReference r:id="rId4" w:type="even"/>
      <w:pgSz w:w="11906" w:h="16838"/>
      <w:pgMar w:top="2098" w:right="1474" w:bottom="1758" w:left="1588"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8"/>
      </w:rPr>
    </w:pPr>
    <w:r>
      <w:rPr>
        <w:rStyle w:val="8"/>
      </w:rPr>
      <w:fldChar w:fldCharType="begin"/>
    </w:r>
    <w:r>
      <w:rPr>
        <w:rStyle w:val="8"/>
      </w:rPr>
      <w:instrText xml:space="preserve">PAGE  </w:instrText>
    </w:r>
    <w:r>
      <w:rPr>
        <w:rStyle w:val="8"/>
      </w:rPr>
      <w:fldChar w:fldCharType="separate"/>
    </w:r>
    <w:r>
      <w:rPr>
        <w:rStyle w:val="8"/>
      </w:rPr>
      <w:t>- 1 -</w:t>
    </w:r>
    <w:r>
      <w:rPr>
        <w:rStyle w:val="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8"/>
      </w:rPr>
    </w:pPr>
    <w:r>
      <w:rPr>
        <w:rStyle w:val="8"/>
      </w:rPr>
      <w:fldChar w:fldCharType="begin"/>
    </w:r>
    <w:r>
      <w:rPr>
        <w:rStyle w:val="8"/>
      </w:rPr>
      <w:instrText xml:space="preserve">PAGE  </w:instrText>
    </w:r>
    <w:r>
      <w:rPr>
        <w:rStyle w:val="8"/>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205"/>
    <w:rsid w:val="00036CED"/>
    <w:rsid w:val="000424A9"/>
    <w:rsid w:val="00043924"/>
    <w:rsid w:val="00085ECC"/>
    <w:rsid w:val="000A0D50"/>
    <w:rsid w:val="000B26BB"/>
    <w:rsid w:val="000C244D"/>
    <w:rsid w:val="000C7D22"/>
    <w:rsid w:val="000E05EF"/>
    <w:rsid w:val="000E451A"/>
    <w:rsid w:val="000F24A5"/>
    <w:rsid w:val="001039CC"/>
    <w:rsid w:val="00133A54"/>
    <w:rsid w:val="00137646"/>
    <w:rsid w:val="00194A77"/>
    <w:rsid w:val="001971A7"/>
    <w:rsid w:val="001A69E9"/>
    <w:rsid w:val="001C285C"/>
    <w:rsid w:val="001C4E75"/>
    <w:rsid w:val="001E4DCA"/>
    <w:rsid w:val="001F0993"/>
    <w:rsid w:val="00201789"/>
    <w:rsid w:val="00212D7F"/>
    <w:rsid w:val="002612B5"/>
    <w:rsid w:val="0027418C"/>
    <w:rsid w:val="002912B9"/>
    <w:rsid w:val="0029248B"/>
    <w:rsid w:val="002A0ECC"/>
    <w:rsid w:val="002B626D"/>
    <w:rsid w:val="002D2CAE"/>
    <w:rsid w:val="002D6D0F"/>
    <w:rsid w:val="002F222A"/>
    <w:rsid w:val="00301474"/>
    <w:rsid w:val="00302137"/>
    <w:rsid w:val="00303265"/>
    <w:rsid w:val="00312807"/>
    <w:rsid w:val="003252DA"/>
    <w:rsid w:val="0036088C"/>
    <w:rsid w:val="0036434A"/>
    <w:rsid w:val="00373775"/>
    <w:rsid w:val="00374DCB"/>
    <w:rsid w:val="00381912"/>
    <w:rsid w:val="00397281"/>
    <w:rsid w:val="003A6649"/>
    <w:rsid w:val="003B7757"/>
    <w:rsid w:val="003D10DE"/>
    <w:rsid w:val="003E3DE3"/>
    <w:rsid w:val="003F576A"/>
    <w:rsid w:val="00400843"/>
    <w:rsid w:val="00404280"/>
    <w:rsid w:val="00404978"/>
    <w:rsid w:val="004074D1"/>
    <w:rsid w:val="004255DB"/>
    <w:rsid w:val="0044667A"/>
    <w:rsid w:val="00465FD8"/>
    <w:rsid w:val="00476D89"/>
    <w:rsid w:val="004818CB"/>
    <w:rsid w:val="0049129F"/>
    <w:rsid w:val="0049752C"/>
    <w:rsid w:val="004E6006"/>
    <w:rsid w:val="004F42C4"/>
    <w:rsid w:val="00502BC2"/>
    <w:rsid w:val="00502EA7"/>
    <w:rsid w:val="0050692E"/>
    <w:rsid w:val="005218AB"/>
    <w:rsid w:val="00541EA4"/>
    <w:rsid w:val="00555825"/>
    <w:rsid w:val="00566E2C"/>
    <w:rsid w:val="005B53DA"/>
    <w:rsid w:val="005D42BC"/>
    <w:rsid w:val="005D67F3"/>
    <w:rsid w:val="005D6C7B"/>
    <w:rsid w:val="00600E6F"/>
    <w:rsid w:val="0061348C"/>
    <w:rsid w:val="00626009"/>
    <w:rsid w:val="00644CDB"/>
    <w:rsid w:val="00651C8C"/>
    <w:rsid w:val="0065608D"/>
    <w:rsid w:val="00680F3F"/>
    <w:rsid w:val="006915D2"/>
    <w:rsid w:val="00696589"/>
    <w:rsid w:val="006C5283"/>
    <w:rsid w:val="006D3003"/>
    <w:rsid w:val="006E177C"/>
    <w:rsid w:val="006E1FB4"/>
    <w:rsid w:val="006E2F77"/>
    <w:rsid w:val="006E7364"/>
    <w:rsid w:val="007004CC"/>
    <w:rsid w:val="00701917"/>
    <w:rsid w:val="00713AE4"/>
    <w:rsid w:val="00723F63"/>
    <w:rsid w:val="007327A1"/>
    <w:rsid w:val="0073753D"/>
    <w:rsid w:val="007637C2"/>
    <w:rsid w:val="00763835"/>
    <w:rsid w:val="00774EC9"/>
    <w:rsid w:val="007A0986"/>
    <w:rsid w:val="007A1193"/>
    <w:rsid w:val="007A2CBA"/>
    <w:rsid w:val="007B35EA"/>
    <w:rsid w:val="007E388F"/>
    <w:rsid w:val="007F204C"/>
    <w:rsid w:val="007F7BAE"/>
    <w:rsid w:val="00821140"/>
    <w:rsid w:val="00856948"/>
    <w:rsid w:val="00873303"/>
    <w:rsid w:val="00886154"/>
    <w:rsid w:val="00894367"/>
    <w:rsid w:val="008C1C63"/>
    <w:rsid w:val="008E2DBF"/>
    <w:rsid w:val="00921EF4"/>
    <w:rsid w:val="009529C1"/>
    <w:rsid w:val="009806D5"/>
    <w:rsid w:val="009C66F1"/>
    <w:rsid w:val="009F28C9"/>
    <w:rsid w:val="009F3205"/>
    <w:rsid w:val="00A10042"/>
    <w:rsid w:val="00A20C52"/>
    <w:rsid w:val="00A20E4F"/>
    <w:rsid w:val="00A21047"/>
    <w:rsid w:val="00A21C7F"/>
    <w:rsid w:val="00A362AB"/>
    <w:rsid w:val="00A36588"/>
    <w:rsid w:val="00A5527D"/>
    <w:rsid w:val="00A70123"/>
    <w:rsid w:val="00AC03FC"/>
    <w:rsid w:val="00AC2E50"/>
    <w:rsid w:val="00B23573"/>
    <w:rsid w:val="00B61218"/>
    <w:rsid w:val="00B812E2"/>
    <w:rsid w:val="00B8769C"/>
    <w:rsid w:val="00B9419B"/>
    <w:rsid w:val="00BA7EE1"/>
    <w:rsid w:val="00BC4322"/>
    <w:rsid w:val="00BD3D68"/>
    <w:rsid w:val="00C05D15"/>
    <w:rsid w:val="00C11E48"/>
    <w:rsid w:val="00C429ED"/>
    <w:rsid w:val="00C66B5F"/>
    <w:rsid w:val="00C66C71"/>
    <w:rsid w:val="00C71D3E"/>
    <w:rsid w:val="00C73370"/>
    <w:rsid w:val="00C801F2"/>
    <w:rsid w:val="00C84E83"/>
    <w:rsid w:val="00C92AAF"/>
    <w:rsid w:val="00CA16B8"/>
    <w:rsid w:val="00CC07C0"/>
    <w:rsid w:val="00D06B93"/>
    <w:rsid w:val="00D30EC9"/>
    <w:rsid w:val="00D42734"/>
    <w:rsid w:val="00D50630"/>
    <w:rsid w:val="00D555B8"/>
    <w:rsid w:val="00D74C28"/>
    <w:rsid w:val="00D9534E"/>
    <w:rsid w:val="00DA1736"/>
    <w:rsid w:val="00DB47D3"/>
    <w:rsid w:val="00DB77E1"/>
    <w:rsid w:val="00DD422D"/>
    <w:rsid w:val="00DD45F8"/>
    <w:rsid w:val="00DE0551"/>
    <w:rsid w:val="00DE208C"/>
    <w:rsid w:val="00E14C4E"/>
    <w:rsid w:val="00E263E1"/>
    <w:rsid w:val="00E268DA"/>
    <w:rsid w:val="00E5195A"/>
    <w:rsid w:val="00E84136"/>
    <w:rsid w:val="00E9257D"/>
    <w:rsid w:val="00EE15AF"/>
    <w:rsid w:val="00EE2506"/>
    <w:rsid w:val="00EE56E4"/>
    <w:rsid w:val="00EE645B"/>
    <w:rsid w:val="00F02C14"/>
    <w:rsid w:val="00F4099F"/>
    <w:rsid w:val="00F423F9"/>
    <w:rsid w:val="00F44F2B"/>
    <w:rsid w:val="00F5516C"/>
    <w:rsid w:val="00FC26DF"/>
    <w:rsid w:val="00FC5515"/>
    <w:rsid w:val="00FD2F2E"/>
    <w:rsid w:val="00FE54E6"/>
    <w:rsid w:val="00FE7D4A"/>
    <w:rsid w:val="27E42CD6"/>
    <w:rsid w:val="2DFB0693"/>
    <w:rsid w:val="BDEF74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lang w:val="zh-CN"/>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19"/>
      <w:ind w:firstLine="420"/>
    </w:pPr>
    <w:rPr>
      <w:rFonts w:ascii="宋体" w:hAnsi="宋体" w:cs="宋体"/>
      <w:kern w:val="0"/>
      <w:sz w:val="20"/>
      <w:szCs w:val="20"/>
    </w:rPr>
  </w:style>
  <w:style w:type="character" w:styleId="8">
    <w:name w:val="page number"/>
    <w:qFormat/>
    <w:uiPriority w:val="0"/>
  </w:style>
  <w:style w:type="character" w:styleId="9">
    <w:name w:val="Hyperlink"/>
    <w:basedOn w:val="7"/>
    <w:unhideWhenUsed/>
    <w:qFormat/>
    <w:uiPriority w:val="99"/>
    <w:rPr>
      <w:color w:val="0563C1" w:themeColor="hyperlink"/>
      <w:u w:val="single"/>
      <w14:textFill>
        <w14:solidFill>
          <w14:schemeClr w14:val="hlink"/>
        </w14:solidFill>
      </w14:textFill>
    </w:rPr>
  </w:style>
  <w:style w:type="character" w:customStyle="1" w:styleId="10">
    <w:name w:val="页脚 字符"/>
    <w:basedOn w:val="7"/>
    <w:link w:val="3"/>
    <w:qFormat/>
    <w:uiPriority w:val="99"/>
    <w:rPr>
      <w:rFonts w:ascii="Calibri" w:hAnsi="Calibri" w:eastAsia="宋体"/>
      <w:kern w:val="2"/>
      <w:sz w:val="18"/>
      <w:szCs w:val="18"/>
      <w:lang w:val="zh-CN" w:eastAsia="zh-CN"/>
    </w:rPr>
  </w:style>
  <w:style w:type="character" w:customStyle="1" w:styleId="11">
    <w:name w:val="页眉 字符"/>
    <w:basedOn w:val="7"/>
    <w:link w:val="4"/>
    <w:qFormat/>
    <w:uiPriority w:val="99"/>
    <w:rPr>
      <w:rFonts w:ascii="Calibri" w:hAnsi="Calibri" w:eastAsia="宋体"/>
      <w:kern w:val="2"/>
      <w:sz w:val="18"/>
      <w:szCs w:val="18"/>
    </w:rPr>
  </w:style>
  <w:style w:type="character" w:customStyle="1" w:styleId="12">
    <w:name w:val="批注框文本 字符"/>
    <w:basedOn w:val="7"/>
    <w:link w:val="2"/>
    <w:semiHidden/>
    <w:qFormat/>
    <w:uiPriority w:val="99"/>
    <w:rPr>
      <w:rFonts w:ascii="Calibri" w:hAnsi="Calibri" w:eastAsia="宋体"/>
      <w:kern w:val="2"/>
      <w:sz w:val="18"/>
      <w:szCs w:val="18"/>
    </w:rPr>
  </w:style>
  <w:style w:type="paragraph" w:customStyle="1" w:styleId="13">
    <w:name w:val="修订1"/>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651</Words>
  <Characters>3716</Characters>
  <Lines>30</Lines>
  <Paragraphs>8</Paragraphs>
  <TotalTime>2</TotalTime>
  <ScaleCrop>false</ScaleCrop>
  <LinksUpToDate>false</LinksUpToDate>
  <CharactersWithSpaces>4359</CharactersWithSpaces>
  <Application>WPS Office_11.1.0.11411_F1E327BC-269C-435d-A152-05C5408002CA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2022-04-11T01:23:00Z</dcterms:created>
  <dc:creator>曲俊燕</dc:creator>
  <cp:lastModifiedBy>dell</cp:lastModifiedBy>
  <cp:lastPrinted>2019-09-17T17:34:00Z</cp:lastPrinted>
  <dcterms:modified xsi:type="dcterms:W3CDTF">2022-04-13T06:06:42Z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2052-11.1.0.11411</vt:lpwstr>
  </property>
  <property fmtid="{D5CDD505-2E9C-101B-9397-08002B2CF9AE}" pid="3" name="ICV">
    <vt:lpwstr>E87800608A034596AB86011BC5715DEC</vt:lpwstr>
  </property>
</Properties>
</file>